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880371" w14:textId="77777777" w:rsidR="00B822C5" w:rsidRDefault="00A71518">
      <w:pPr>
        <w:jc w:val="center"/>
        <w:rPr>
          <w:rFonts w:ascii="Arial" w:eastAsia="Arial" w:hAnsi="Arial" w:cs="Arial"/>
          <w:b/>
        </w:rPr>
      </w:pPr>
      <w:r>
        <w:rPr>
          <w:rFonts w:ascii="Arial" w:eastAsia="Arial" w:hAnsi="Arial" w:cs="Arial"/>
          <w:b/>
        </w:rPr>
        <w:t xml:space="preserve">SANDRA ROSIGNOLI  </w:t>
      </w:r>
    </w:p>
    <w:p w14:paraId="7AF8B0C2" w14:textId="77777777" w:rsidR="00B822C5" w:rsidRDefault="00A71518">
      <w:pPr>
        <w:jc w:val="center"/>
        <w:rPr>
          <w:rFonts w:ascii="Arial" w:eastAsia="Arial" w:hAnsi="Arial" w:cs="Arial"/>
          <w:b/>
        </w:rPr>
      </w:pPr>
      <w:proofErr w:type="spellStart"/>
      <w:r>
        <w:rPr>
          <w:rFonts w:ascii="Arial" w:eastAsia="Arial" w:hAnsi="Arial" w:cs="Arial"/>
          <w:b/>
        </w:rPr>
        <w:t>BACantab</w:t>
      </w:r>
      <w:proofErr w:type="spellEnd"/>
      <w:r>
        <w:rPr>
          <w:rFonts w:ascii="Arial" w:eastAsia="Arial" w:hAnsi="Arial" w:cs="Arial"/>
          <w:b/>
        </w:rPr>
        <w:t>, LLM, MA</w:t>
      </w:r>
    </w:p>
    <w:p w14:paraId="31A1F0D9" w14:textId="77777777" w:rsidR="00B822C5" w:rsidRDefault="00B822C5">
      <w:pPr>
        <w:jc w:val="center"/>
        <w:rPr>
          <w:rFonts w:ascii="Arial" w:eastAsia="Arial" w:hAnsi="Arial" w:cs="Arial"/>
          <w:b/>
        </w:rPr>
      </w:pPr>
    </w:p>
    <w:p w14:paraId="2CA17DBD" w14:textId="77777777" w:rsidR="00B822C5" w:rsidRDefault="00A71518">
      <w:pPr>
        <w:jc w:val="center"/>
        <w:rPr>
          <w:rFonts w:ascii="Arial" w:eastAsia="Arial" w:hAnsi="Arial" w:cs="Arial"/>
          <w:b/>
        </w:rPr>
      </w:pPr>
      <w:r>
        <w:rPr>
          <w:rFonts w:ascii="Arial" w:eastAsia="Arial" w:hAnsi="Arial" w:cs="Arial"/>
        </w:rPr>
        <w:t>25 Moore St, London, SW3 2QW, UK</w:t>
      </w:r>
    </w:p>
    <w:p w14:paraId="4A618B62" w14:textId="77777777" w:rsidR="00B822C5" w:rsidRDefault="00A71518">
      <w:pPr>
        <w:ind w:left="360" w:firstLine="360"/>
        <w:jc w:val="center"/>
        <w:rPr>
          <w:rFonts w:ascii="Arial" w:eastAsia="Arial" w:hAnsi="Arial" w:cs="Arial"/>
        </w:rPr>
      </w:pPr>
      <w:r>
        <w:rPr>
          <w:rFonts w:ascii="Arial" w:eastAsia="Arial" w:hAnsi="Arial" w:cs="Arial"/>
        </w:rPr>
        <w:t>Mobile: +44 (0)7503 557766</w:t>
      </w:r>
    </w:p>
    <w:p w14:paraId="1B2D12A2" w14:textId="77777777" w:rsidR="00B822C5" w:rsidRDefault="00A71518">
      <w:pPr>
        <w:ind w:left="360" w:firstLine="360"/>
        <w:jc w:val="center"/>
        <w:rPr>
          <w:rFonts w:ascii="Arial" w:eastAsia="Arial" w:hAnsi="Arial" w:cs="Arial"/>
        </w:rPr>
      </w:pPr>
      <w:r>
        <w:rPr>
          <w:rFonts w:ascii="Arial" w:eastAsia="Arial" w:hAnsi="Arial" w:cs="Arial"/>
        </w:rPr>
        <w:t>Email: sjrosignoli@aol.co.uk</w:t>
      </w:r>
    </w:p>
    <w:p w14:paraId="2B309723" w14:textId="77777777" w:rsidR="00B822C5" w:rsidRDefault="00A71518">
      <w:pPr>
        <w:jc w:val="center"/>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p>
    <w:p w14:paraId="0222DBBB" w14:textId="77777777" w:rsidR="00B822C5" w:rsidRDefault="00A71518">
      <w:pPr>
        <w:jc w:val="center"/>
        <w:rPr>
          <w:rFonts w:ascii="Arial" w:eastAsia="Arial" w:hAnsi="Arial" w:cs="Arial"/>
        </w:rPr>
      </w:pPr>
      <w:r>
        <w:rPr>
          <w:rFonts w:ascii="Arial" w:eastAsia="Arial" w:hAnsi="Arial" w:cs="Arial"/>
          <w:b/>
          <w:u w:val="single"/>
        </w:rPr>
        <w:t>SUMMARY</w:t>
      </w:r>
      <w:r>
        <w:rPr>
          <w:rFonts w:ascii="Arial" w:eastAsia="Arial" w:hAnsi="Arial" w:cs="Arial"/>
        </w:rPr>
        <w:t xml:space="preserve"> </w:t>
      </w:r>
    </w:p>
    <w:p w14:paraId="0E544963" w14:textId="77777777" w:rsidR="00B822C5" w:rsidRDefault="00B822C5">
      <w:pPr>
        <w:jc w:val="center"/>
        <w:rPr>
          <w:rFonts w:ascii="Arial" w:eastAsia="Arial" w:hAnsi="Arial" w:cs="Arial"/>
          <w:b/>
          <w:u w:val="single"/>
        </w:rPr>
      </w:pPr>
    </w:p>
    <w:p w14:paraId="52901423" w14:textId="77777777" w:rsidR="00B822C5" w:rsidRDefault="00A71518">
      <w:pPr>
        <w:ind w:left="-567" w:right="-240"/>
        <w:jc w:val="both"/>
        <w:rPr>
          <w:rFonts w:ascii="Arial" w:eastAsia="Arial" w:hAnsi="Arial" w:cs="Arial"/>
        </w:rPr>
      </w:pPr>
      <w:r>
        <w:rPr>
          <w:rFonts w:ascii="Arial" w:eastAsia="Arial" w:hAnsi="Arial" w:cs="Arial"/>
        </w:rPr>
        <w:t>Experienced and pragmatic General Counsel accustomed to working in fast paced multi-national commercial environments covering multi-jurisdictional regulatory compliance, risk management, risk insurance, litigation, governance and general legal advice with particular experience in energy, derivatives, technology/IP, private equity, data privacy and M&amp;A. Valued advisor to senior management and boards.</w:t>
      </w:r>
    </w:p>
    <w:p w14:paraId="7C6163E5" w14:textId="77777777" w:rsidR="00B822C5" w:rsidRDefault="00B822C5">
      <w:pPr>
        <w:ind w:left="-567" w:right="-240"/>
        <w:jc w:val="both"/>
        <w:rPr>
          <w:rFonts w:ascii="Arial" w:eastAsia="Arial" w:hAnsi="Arial" w:cs="Arial"/>
          <w:b/>
        </w:rPr>
      </w:pPr>
    </w:p>
    <w:p w14:paraId="3F423896" w14:textId="77777777" w:rsidR="00B822C5" w:rsidRDefault="00A71518">
      <w:pPr>
        <w:ind w:left="-567" w:right="-240"/>
        <w:jc w:val="center"/>
        <w:rPr>
          <w:rFonts w:ascii="Arial" w:eastAsia="Arial" w:hAnsi="Arial" w:cs="Arial"/>
          <w:b/>
          <w:u w:val="single"/>
        </w:rPr>
      </w:pPr>
      <w:r>
        <w:rPr>
          <w:rFonts w:ascii="Arial" w:eastAsia="Arial" w:hAnsi="Arial" w:cs="Arial"/>
          <w:b/>
          <w:u w:val="single"/>
        </w:rPr>
        <w:t>PROFESSIONAL EXPERIENCE</w:t>
      </w:r>
    </w:p>
    <w:p w14:paraId="6A8197A6" w14:textId="77777777" w:rsidR="00B822C5" w:rsidRDefault="00B822C5">
      <w:pPr>
        <w:ind w:left="-567" w:right="-240"/>
        <w:rPr>
          <w:rFonts w:ascii="Arial" w:eastAsia="Arial" w:hAnsi="Arial" w:cs="Arial"/>
          <w:b/>
        </w:rPr>
      </w:pPr>
    </w:p>
    <w:p w14:paraId="08A3AE40" w14:textId="77777777" w:rsidR="00B822C5" w:rsidRDefault="00A71518">
      <w:pPr>
        <w:ind w:left="-567" w:right="-240"/>
        <w:rPr>
          <w:rFonts w:ascii="Arial" w:eastAsia="Arial" w:hAnsi="Arial" w:cs="Arial"/>
          <w:b/>
        </w:rPr>
      </w:pPr>
      <w:r>
        <w:rPr>
          <w:rFonts w:ascii="Arial" w:eastAsia="Arial" w:hAnsi="Arial" w:cs="Arial"/>
          <w:b/>
        </w:rPr>
        <w:t>2017-todate</w:t>
      </w:r>
    </w:p>
    <w:p w14:paraId="0A6072CB" w14:textId="77777777" w:rsidR="00B822C5" w:rsidRDefault="00A71518">
      <w:pPr>
        <w:ind w:left="-567" w:right="-240"/>
        <w:rPr>
          <w:rFonts w:ascii="Arial" w:eastAsia="Arial" w:hAnsi="Arial" w:cs="Arial"/>
          <w:b/>
        </w:rPr>
      </w:pPr>
      <w:r>
        <w:rPr>
          <w:rFonts w:ascii="Arial" w:eastAsia="Arial" w:hAnsi="Arial" w:cs="Arial"/>
          <w:b/>
        </w:rPr>
        <w:t>Global Head of Compliance and GC at Clarkson PLC – the world’s largest shipbroking and maritime services group and a FTSE 250 company.</w:t>
      </w:r>
    </w:p>
    <w:p w14:paraId="3120894C" w14:textId="77777777" w:rsidR="00B822C5" w:rsidRDefault="00B822C5">
      <w:pPr>
        <w:ind w:left="-567" w:right="-240"/>
        <w:rPr>
          <w:rFonts w:ascii="Arial" w:eastAsia="Arial" w:hAnsi="Arial" w:cs="Arial"/>
          <w:b/>
        </w:rPr>
      </w:pPr>
    </w:p>
    <w:p w14:paraId="48400140" w14:textId="77777777" w:rsidR="00B822C5" w:rsidRDefault="00A71518">
      <w:pPr>
        <w:numPr>
          <w:ilvl w:val="0"/>
          <w:numId w:val="3"/>
        </w:numPr>
        <w:pBdr>
          <w:top w:val="nil"/>
          <w:left w:val="nil"/>
          <w:bottom w:val="nil"/>
          <w:right w:val="nil"/>
          <w:between w:val="nil"/>
        </w:pBdr>
        <w:ind w:left="-567" w:right="-240"/>
        <w:rPr>
          <w:color w:val="000000"/>
        </w:rPr>
      </w:pPr>
      <w:r>
        <w:rPr>
          <w:rFonts w:ascii="Arial" w:eastAsia="Arial" w:hAnsi="Arial" w:cs="Arial"/>
          <w:color w:val="000000"/>
        </w:rPr>
        <w:t>Manages all legal and compliance matters across group companies in the UK, EU, US, Asia and Middle East.</w:t>
      </w:r>
    </w:p>
    <w:p w14:paraId="5A7CC984" w14:textId="77777777" w:rsidR="00B822C5" w:rsidRDefault="00A71518">
      <w:pPr>
        <w:numPr>
          <w:ilvl w:val="0"/>
          <w:numId w:val="3"/>
        </w:numPr>
        <w:pBdr>
          <w:top w:val="nil"/>
          <w:left w:val="nil"/>
          <w:bottom w:val="nil"/>
          <w:right w:val="nil"/>
          <w:between w:val="nil"/>
        </w:pBdr>
        <w:ind w:left="-567" w:right="-240"/>
        <w:rPr>
          <w:color w:val="000000"/>
        </w:rPr>
      </w:pPr>
      <w:r>
        <w:rPr>
          <w:rFonts w:ascii="Arial" w:eastAsia="Arial" w:hAnsi="Arial" w:cs="Arial"/>
          <w:color w:val="000000"/>
        </w:rPr>
        <w:t>Particular achievements:</w:t>
      </w:r>
    </w:p>
    <w:p w14:paraId="004BC1EC" w14:textId="77777777" w:rsidR="00B822C5" w:rsidRDefault="00A71518">
      <w:pPr>
        <w:numPr>
          <w:ilvl w:val="1"/>
          <w:numId w:val="3"/>
        </w:numPr>
        <w:pBdr>
          <w:top w:val="nil"/>
          <w:left w:val="nil"/>
          <w:bottom w:val="nil"/>
          <w:right w:val="nil"/>
          <w:between w:val="nil"/>
        </w:pBdr>
        <w:ind w:left="0" w:right="-240"/>
        <w:jc w:val="both"/>
        <w:rPr>
          <w:color w:val="000000"/>
        </w:rPr>
      </w:pPr>
      <w:r>
        <w:rPr>
          <w:rFonts w:ascii="Arial" w:eastAsia="Arial" w:hAnsi="Arial" w:cs="Arial"/>
          <w:color w:val="000000"/>
        </w:rPr>
        <w:t>Creating, implementing and leading a global compliance regime across the group; ABC, sanctions, AML, market abuse and GDPR.</w:t>
      </w:r>
    </w:p>
    <w:p w14:paraId="755B1C99" w14:textId="77777777" w:rsidR="00B822C5" w:rsidRDefault="00A71518">
      <w:pPr>
        <w:numPr>
          <w:ilvl w:val="1"/>
          <w:numId w:val="3"/>
        </w:numPr>
        <w:pBdr>
          <w:top w:val="nil"/>
          <w:left w:val="nil"/>
          <w:bottom w:val="nil"/>
          <w:right w:val="nil"/>
          <w:between w:val="nil"/>
        </w:pBdr>
        <w:ind w:left="0" w:right="-240"/>
        <w:jc w:val="both"/>
        <w:rPr>
          <w:color w:val="000000"/>
        </w:rPr>
      </w:pPr>
      <w:r>
        <w:rPr>
          <w:rFonts w:ascii="Arial" w:eastAsia="Arial" w:hAnsi="Arial" w:cs="Arial"/>
          <w:color w:val="000000"/>
        </w:rPr>
        <w:t>Managing the consequences of a significant cyber hack involving notifications to regulators, authorities, clients and personnel; interacting with law enforcement, obtaining injunctions and working with security investigators in multiple jurisdictions.</w:t>
      </w:r>
    </w:p>
    <w:p w14:paraId="43651DAF" w14:textId="77777777" w:rsidR="00B822C5" w:rsidRDefault="00A71518">
      <w:pPr>
        <w:numPr>
          <w:ilvl w:val="1"/>
          <w:numId w:val="3"/>
        </w:numPr>
        <w:pBdr>
          <w:top w:val="nil"/>
          <w:left w:val="nil"/>
          <w:bottom w:val="nil"/>
          <w:right w:val="nil"/>
          <w:between w:val="nil"/>
        </w:pBdr>
        <w:ind w:left="0" w:right="-240"/>
        <w:jc w:val="both"/>
        <w:rPr>
          <w:color w:val="000000"/>
        </w:rPr>
      </w:pPr>
      <w:r>
        <w:rPr>
          <w:rFonts w:ascii="Arial" w:eastAsia="Arial" w:hAnsi="Arial" w:cs="Arial"/>
          <w:color w:val="000000"/>
        </w:rPr>
        <w:t>Reviewing and redrafting the entire suite of the group’s general terms and conditions for multiple businesses to ensure best practices across the group.</w:t>
      </w:r>
    </w:p>
    <w:p w14:paraId="19308D6E" w14:textId="77777777" w:rsidR="00B822C5" w:rsidRDefault="00A71518">
      <w:pPr>
        <w:numPr>
          <w:ilvl w:val="1"/>
          <w:numId w:val="3"/>
        </w:numPr>
        <w:pBdr>
          <w:top w:val="nil"/>
          <w:left w:val="nil"/>
          <w:bottom w:val="nil"/>
          <w:right w:val="nil"/>
          <w:between w:val="nil"/>
        </w:pBdr>
        <w:ind w:left="0" w:right="-240"/>
        <w:jc w:val="both"/>
        <w:rPr>
          <w:color w:val="000000"/>
        </w:rPr>
      </w:pPr>
      <w:r>
        <w:rPr>
          <w:rFonts w:ascii="Arial" w:eastAsia="Arial" w:hAnsi="Arial" w:cs="Arial"/>
          <w:color w:val="000000"/>
        </w:rPr>
        <w:t>Designing and coordinating an IP legal strategy:  licences, general terms and conditions for subscription agreements and patents.</w:t>
      </w:r>
    </w:p>
    <w:p w14:paraId="76AE7A0B" w14:textId="77777777" w:rsidR="00B822C5" w:rsidRDefault="00A71518">
      <w:pPr>
        <w:numPr>
          <w:ilvl w:val="1"/>
          <w:numId w:val="3"/>
        </w:numPr>
        <w:pBdr>
          <w:top w:val="nil"/>
          <w:left w:val="nil"/>
          <w:bottom w:val="nil"/>
          <w:right w:val="nil"/>
          <w:between w:val="nil"/>
        </w:pBdr>
        <w:ind w:left="0" w:right="-240"/>
        <w:jc w:val="both"/>
        <w:rPr>
          <w:color w:val="000000"/>
        </w:rPr>
      </w:pPr>
      <w:r>
        <w:rPr>
          <w:rFonts w:ascii="Arial" w:eastAsia="Arial" w:hAnsi="Arial" w:cs="Arial"/>
          <w:color w:val="000000"/>
        </w:rPr>
        <w:t>Managing litigation and regulatory investigations, developing strategy with external counsel and supporting negotiated resolutions.</w:t>
      </w:r>
    </w:p>
    <w:p w14:paraId="1E8CE3F8" w14:textId="77777777" w:rsidR="00B822C5" w:rsidRDefault="00A71518">
      <w:pPr>
        <w:numPr>
          <w:ilvl w:val="1"/>
          <w:numId w:val="3"/>
        </w:numPr>
        <w:pBdr>
          <w:top w:val="nil"/>
          <w:left w:val="nil"/>
          <w:bottom w:val="nil"/>
          <w:right w:val="nil"/>
          <w:between w:val="nil"/>
        </w:pBdr>
        <w:ind w:left="0" w:right="-240"/>
        <w:jc w:val="both"/>
        <w:rPr>
          <w:color w:val="000000"/>
        </w:rPr>
      </w:pPr>
      <w:r>
        <w:rPr>
          <w:rFonts w:ascii="Arial" w:eastAsia="Arial" w:hAnsi="Arial" w:cs="Arial"/>
          <w:color w:val="000000"/>
        </w:rPr>
        <w:t>Hiring and managing top legal and compliance teams which have set industry standards and worked well with the front offices.</w:t>
      </w:r>
    </w:p>
    <w:p w14:paraId="1E127132" w14:textId="77777777" w:rsidR="00B822C5" w:rsidRDefault="00A71518">
      <w:pPr>
        <w:numPr>
          <w:ilvl w:val="1"/>
          <w:numId w:val="3"/>
        </w:numPr>
        <w:pBdr>
          <w:top w:val="nil"/>
          <w:left w:val="nil"/>
          <w:bottom w:val="nil"/>
          <w:right w:val="nil"/>
          <w:between w:val="nil"/>
        </w:pBdr>
        <w:ind w:left="0" w:right="-240"/>
        <w:jc w:val="both"/>
        <w:rPr>
          <w:color w:val="000000"/>
        </w:rPr>
      </w:pPr>
      <w:r>
        <w:rPr>
          <w:rFonts w:ascii="Arial" w:eastAsia="Arial" w:hAnsi="Arial" w:cs="Arial"/>
          <w:color w:val="000000"/>
        </w:rPr>
        <w:t xml:space="preserve">Working with boards and senior leaders in complex acquisitions processes. </w:t>
      </w:r>
    </w:p>
    <w:p w14:paraId="448D454F" w14:textId="77777777" w:rsidR="00B822C5" w:rsidRDefault="00A71518">
      <w:pPr>
        <w:numPr>
          <w:ilvl w:val="1"/>
          <w:numId w:val="3"/>
        </w:numPr>
        <w:pBdr>
          <w:top w:val="nil"/>
          <w:left w:val="nil"/>
          <w:bottom w:val="nil"/>
          <w:right w:val="nil"/>
          <w:between w:val="nil"/>
        </w:pBdr>
        <w:ind w:left="0" w:right="-240"/>
        <w:jc w:val="both"/>
        <w:rPr>
          <w:color w:val="000000"/>
        </w:rPr>
      </w:pPr>
      <w:r>
        <w:rPr>
          <w:rFonts w:ascii="Arial" w:eastAsia="Arial" w:hAnsi="Arial" w:cs="Arial"/>
          <w:color w:val="000000"/>
        </w:rPr>
        <w:t>Reporting to and working with board and audit &amp; risk committees</w:t>
      </w:r>
    </w:p>
    <w:p w14:paraId="7AA8BFBD" w14:textId="77777777" w:rsidR="00B822C5" w:rsidRDefault="00B822C5">
      <w:pPr>
        <w:ind w:right="-240"/>
        <w:rPr>
          <w:rFonts w:ascii="Arial" w:eastAsia="Arial" w:hAnsi="Arial" w:cs="Arial"/>
          <w:b/>
        </w:rPr>
      </w:pPr>
    </w:p>
    <w:p w14:paraId="36D09FE9" w14:textId="77777777" w:rsidR="00B822C5" w:rsidRDefault="00A71518">
      <w:pPr>
        <w:ind w:left="-426"/>
        <w:rPr>
          <w:rFonts w:ascii="Arial" w:eastAsia="Arial" w:hAnsi="Arial" w:cs="Arial"/>
          <w:b/>
        </w:rPr>
      </w:pPr>
      <w:r>
        <w:rPr>
          <w:rFonts w:ascii="Arial" w:eastAsia="Arial" w:hAnsi="Arial" w:cs="Arial"/>
          <w:b/>
        </w:rPr>
        <w:t>2013 to 2016</w:t>
      </w:r>
    </w:p>
    <w:p w14:paraId="7C9376FF" w14:textId="77777777" w:rsidR="00B822C5" w:rsidRDefault="00A71518">
      <w:pPr>
        <w:ind w:left="-426"/>
        <w:rPr>
          <w:rFonts w:ascii="Arial" w:eastAsia="Arial" w:hAnsi="Arial" w:cs="Arial"/>
          <w:b/>
        </w:rPr>
      </w:pPr>
      <w:r>
        <w:rPr>
          <w:rFonts w:ascii="Arial" w:eastAsia="Arial" w:hAnsi="Arial" w:cs="Arial"/>
          <w:b/>
        </w:rPr>
        <w:t xml:space="preserve">GC at a trading and investment group </w:t>
      </w:r>
      <w:proofErr w:type="spellStart"/>
      <w:r>
        <w:rPr>
          <w:rFonts w:ascii="Arial" w:eastAsia="Arial" w:hAnsi="Arial" w:cs="Arial"/>
          <w:b/>
        </w:rPr>
        <w:t>TrailStone</w:t>
      </w:r>
      <w:proofErr w:type="spellEnd"/>
      <w:r>
        <w:rPr>
          <w:rFonts w:ascii="Arial" w:eastAsia="Arial" w:hAnsi="Arial" w:cs="Arial"/>
          <w:b/>
        </w:rPr>
        <w:t xml:space="preserve"> founded by ex-heads of commodities at Deutsche Bank and funded by private equity group Riverstone Holdings LLC.</w:t>
      </w:r>
    </w:p>
    <w:p w14:paraId="40490E2C" w14:textId="77777777" w:rsidR="00B822C5" w:rsidRDefault="00B822C5">
      <w:pPr>
        <w:ind w:left="-426"/>
        <w:rPr>
          <w:rFonts w:ascii="Arial" w:eastAsia="Arial" w:hAnsi="Arial" w:cs="Arial"/>
          <w:b/>
        </w:rPr>
      </w:pPr>
    </w:p>
    <w:p w14:paraId="4DB17970" w14:textId="77777777" w:rsidR="00B822C5" w:rsidRDefault="00A71518">
      <w:pPr>
        <w:numPr>
          <w:ilvl w:val="0"/>
          <w:numId w:val="2"/>
        </w:numPr>
        <w:ind w:left="-426" w:right="-240" w:hanging="359"/>
        <w:jc w:val="both"/>
      </w:pPr>
      <w:r>
        <w:rPr>
          <w:rFonts w:ascii="Arial" w:eastAsia="Arial" w:hAnsi="Arial" w:cs="Arial"/>
        </w:rPr>
        <w:t xml:space="preserve">Director of </w:t>
      </w:r>
      <w:proofErr w:type="spellStart"/>
      <w:r>
        <w:rPr>
          <w:rFonts w:ascii="Arial" w:eastAsia="Arial" w:hAnsi="Arial" w:cs="Arial"/>
        </w:rPr>
        <w:t>TrailStone</w:t>
      </w:r>
      <w:proofErr w:type="spellEnd"/>
      <w:r>
        <w:rPr>
          <w:rFonts w:ascii="Arial" w:eastAsia="Arial" w:hAnsi="Arial" w:cs="Arial"/>
        </w:rPr>
        <w:t xml:space="preserve"> UK Ltd, </w:t>
      </w:r>
      <w:proofErr w:type="spellStart"/>
      <w:r>
        <w:rPr>
          <w:rFonts w:ascii="Arial" w:eastAsia="Arial" w:hAnsi="Arial" w:cs="Arial"/>
        </w:rPr>
        <w:t>TrailStone</w:t>
      </w:r>
      <w:proofErr w:type="spellEnd"/>
      <w:r>
        <w:rPr>
          <w:rFonts w:ascii="Arial" w:eastAsia="Arial" w:hAnsi="Arial" w:cs="Arial"/>
        </w:rPr>
        <w:t xml:space="preserve"> Commodity Trading UK Ltd, </w:t>
      </w:r>
      <w:proofErr w:type="spellStart"/>
      <w:r>
        <w:rPr>
          <w:rFonts w:ascii="Arial" w:eastAsia="Arial" w:hAnsi="Arial" w:cs="Arial"/>
        </w:rPr>
        <w:t>TrailStone</w:t>
      </w:r>
      <w:proofErr w:type="spellEnd"/>
      <w:r>
        <w:rPr>
          <w:rFonts w:ascii="Arial" w:eastAsia="Arial" w:hAnsi="Arial" w:cs="Arial"/>
        </w:rPr>
        <w:t xml:space="preserve"> Guernsey Ltd, </w:t>
      </w:r>
      <w:proofErr w:type="spellStart"/>
      <w:r>
        <w:rPr>
          <w:rFonts w:ascii="Arial" w:eastAsia="Arial" w:hAnsi="Arial" w:cs="Arial"/>
        </w:rPr>
        <w:t>TrailStone</w:t>
      </w:r>
      <w:proofErr w:type="spellEnd"/>
      <w:r>
        <w:rPr>
          <w:rFonts w:ascii="Arial" w:eastAsia="Arial" w:hAnsi="Arial" w:cs="Arial"/>
        </w:rPr>
        <w:t xml:space="preserve"> Energy LLC in Ukraine with consequent executive responsibilities both as director and company secretary.</w:t>
      </w:r>
    </w:p>
    <w:p w14:paraId="2C8C9428" w14:textId="77777777" w:rsidR="00B822C5" w:rsidRDefault="00A71518">
      <w:pPr>
        <w:numPr>
          <w:ilvl w:val="0"/>
          <w:numId w:val="2"/>
        </w:numPr>
        <w:ind w:left="-426" w:right="-240" w:hanging="359"/>
        <w:jc w:val="both"/>
      </w:pPr>
      <w:r>
        <w:rPr>
          <w:rFonts w:ascii="Arial" w:eastAsia="Arial" w:hAnsi="Arial" w:cs="Arial"/>
        </w:rPr>
        <w:t>Managed a team of 4 and led the compliance department.</w:t>
      </w:r>
    </w:p>
    <w:p w14:paraId="281C8D89" w14:textId="77777777" w:rsidR="00B822C5" w:rsidRDefault="00A71518">
      <w:pPr>
        <w:numPr>
          <w:ilvl w:val="0"/>
          <w:numId w:val="1"/>
        </w:numPr>
        <w:ind w:left="-567"/>
        <w:jc w:val="both"/>
      </w:pPr>
      <w:r>
        <w:rPr>
          <w:rFonts w:ascii="Arial" w:eastAsia="Arial" w:hAnsi="Arial" w:cs="Arial"/>
        </w:rPr>
        <w:lastRenderedPageBreak/>
        <w:t>Involved in early stages of structuring of the business, including subsidiaries and affiliates, tax structuring (working closely with EY on inter alia issues of PFIC, PE structures, transfer pricing, staff incentive share schemes and VAT issues), overseeing the HR function (drafting employment contracts, compliance manuals and training, visa sponsorships, talent management, personnel management), performing company secretarial role.</w:t>
      </w:r>
    </w:p>
    <w:p w14:paraId="6A6E93CA" w14:textId="77777777" w:rsidR="00B822C5" w:rsidRDefault="00A71518">
      <w:pPr>
        <w:numPr>
          <w:ilvl w:val="0"/>
          <w:numId w:val="1"/>
        </w:numPr>
        <w:ind w:left="-567"/>
        <w:jc w:val="both"/>
      </w:pPr>
      <w:r>
        <w:rPr>
          <w:rFonts w:ascii="Arial" w:eastAsia="Arial" w:hAnsi="Arial" w:cs="Arial"/>
        </w:rPr>
        <w:t>Negotiated share acquisitions of mining and energy assets, shareholder agreements, take-or-pay offtakes, plant purchase agreements, preferred shares and credit facilities.</w:t>
      </w:r>
    </w:p>
    <w:p w14:paraId="2F28901D" w14:textId="77777777" w:rsidR="00B822C5" w:rsidRDefault="00A71518">
      <w:pPr>
        <w:numPr>
          <w:ilvl w:val="0"/>
          <w:numId w:val="1"/>
        </w:numPr>
        <w:ind w:left="-567"/>
        <w:jc w:val="both"/>
      </w:pPr>
      <w:r>
        <w:rPr>
          <w:rFonts w:ascii="Arial" w:eastAsia="Arial" w:hAnsi="Arial" w:cs="Arial"/>
        </w:rPr>
        <w:t>Negotiated mezzanine funding agreements and prepay offtake deals.</w:t>
      </w:r>
    </w:p>
    <w:p w14:paraId="422D794F" w14:textId="77777777" w:rsidR="00B822C5" w:rsidRDefault="00A71518">
      <w:pPr>
        <w:numPr>
          <w:ilvl w:val="0"/>
          <w:numId w:val="1"/>
        </w:numPr>
        <w:ind w:left="-567"/>
        <w:jc w:val="both"/>
      </w:pPr>
      <w:r>
        <w:rPr>
          <w:rFonts w:ascii="Arial" w:eastAsia="Arial" w:hAnsi="Arial" w:cs="Arial"/>
        </w:rPr>
        <w:t xml:space="preserve">Involved in trade finance documentation, bank guarantees, drafting parent company guarantees, confidentiality agreements, investment pitch </w:t>
      </w:r>
      <w:proofErr w:type="gramStart"/>
      <w:r>
        <w:rPr>
          <w:rFonts w:ascii="Arial" w:eastAsia="Arial" w:hAnsi="Arial" w:cs="Arial"/>
        </w:rPr>
        <w:t>presentations</w:t>
      </w:r>
      <w:proofErr w:type="gramEnd"/>
    </w:p>
    <w:p w14:paraId="65939E31" w14:textId="77777777" w:rsidR="00B822C5" w:rsidRDefault="00A71518">
      <w:pPr>
        <w:numPr>
          <w:ilvl w:val="0"/>
          <w:numId w:val="1"/>
        </w:numPr>
        <w:ind w:left="-567"/>
        <w:jc w:val="both"/>
      </w:pPr>
      <w:r>
        <w:rPr>
          <w:rFonts w:ascii="Arial" w:eastAsia="Arial" w:hAnsi="Arial" w:cs="Arial"/>
        </w:rPr>
        <w:t xml:space="preserve">Involved in preliminary stages of a hostile </w:t>
      </w:r>
      <w:proofErr w:type="spellStart"/>
      <w:r>
        <w:rPr>
          <w:rFonts w:ascii="Arial" w:eastAsia="Arial" w:hAnsi="Arial" w:cs="Arial"/>
        </w:rPr>
        <w:t>take over</w:t>
      </w:r>
      <w:proofErr w:type="spellEnd"/>
      <w:r>
        <w:rPr>
          <w:rFonts w:ascii="Arial" w:eastAsia="Arial" w:hAnsi="Arial" w:cs="Arial"/>
        </w:rPr>
        <w:t xml:space="preserve"> bid of an TSX-V listed mining company and distressed debt purchase in US. </w:t>
      </w:r>
    </w:p>
    <w:p w14:paraId="6B28BD7A" w14:textId="77777777" w:rsidR="00B822C5" w:rsidRDefault="00A71518">
      <w:pPr>
        <w:numPr>
          <w:ilvl w:val="0"/>
          <w:numId w:val="1"/>
        </w:numPr>
        <w:ind w:left="-567"/>
        <w:jc w:val="both"/>
      </w:pPr>
      <w:r>
        <w:rPr>
          <w:rFonts w:ascii="Arial" w:eastAsia="Arial" w:hAnsi="Arial" w:cs="Arial"/>
        </w:rPr>
        <w:t xml:space="preserve">Lead the renegotiation and review of the group's global insurance policies. </w:t>
      </w:r>
    </w:p>
    <w:p w14:paraId="14F9DEF2" w14:textId="77777777" w:rsidR="00B822C5" w:rsidRDefault="00A71518">
      <w:pPr>
        <w:numPr>
          <w:ilvl w:val="0"/>
          <w:numId w:val="1"/>
        </w:numPr>
        <w:ind w:left="-567"/>
        <w:jc w:val="both"/>
      </w:pPr>
      <w:r>
        <w:rPr>
          <w:rFonts w:ascii="Arial" w:eastAsia="Arial" w:hAnsi="Arial" w:cs="Arial"/>
        </w:rPr>
        <w:t xml:space="preserve">Responsible for significant cost reductions in group expenditure on vendor contracts. </w:t>
      </w:r>
    </w:p>
    <w:p w14:paraId="50EA9380" w14:textId="77777777" w:rsidR="00B822C5" w:rsidRDefault="00B822C5">
      <w:pPr>
        <w:ind w:left="-567"/>
        <w:rPr>
          <w:rFonts w:ascii="Arial" w:eastAsia="Arial" w:hAnsi="Arial" w:cs="Arial"/>
          <w:b/>
        </w:rPr>
      </w:pPr>
    </w:p>
    <w:p w14:paraId="52296812" w14:textId="77777777" w:rsidR="00B822C5" w:rsidRDefault="00A71518">
      <w:pPr>
        <w:ind w:left="-567"/>
        <w:rPr>
          <w:rFonts w:ascii="Arial" w:eastAsia="Arial" w:hAnsi="Arial" w:cs="Arial"/>
          <w:b/>
        </w:rPr>
      </w:pPr>
      <w:r>
        <w:rPr>
          <w:rFonts w:ascii="Arial" w:eastAsia="Arial" w:hAnsi="Arial" w:cs="Arial"/>
          <w:b/>
        </w:rPr>
        <w:t>2013</w:t>
      </w:r>
    </w:p>
    <w:p w14:paraId="198A5AD3" w14:textId="77777777" w:rsidR="00B822C5" w:rsidRDefault="00A71518">
      <w:pPr>
        <w:ind w:left="-567"/>
        <w:rPr>
          <w:rFonts w:ascii="Arial" w:eastAsia="Arial" w:hAnsi="Arial" w:cs="Arial"/>
        </w:rPr>
      </w:pPr>
      <w:r>
        <w:rPr>
          <w:rFonts w:ascii="Arial" w:eastAsia="Arial" w:hAnsi="Arial" w:cs="Arial"/>
          <w:b/>
        </w:rPr>
        <w:t xml:space="preserve">Part time GC at Rialto Energy </w:t>
      </w:r>
      <w:r>
        <w:rPr>
          <w:rFonts w:ascii="Arial" w:eastAsia="Arial" w:hAnsi="Arial" w:cs="Arial"/>
        </w:rPr>
        <w:t>covering all aspects of exploration and production legal work while doing a Masters.</w:t>
      </w:r>
    </w:p>
    <w:p w14:paraId="6BCB13C9" w14:textId="77777777" w:rsidR="00B822C5" w:rsidRDefault="00B822C5">
      <w:pPr>
        <w:ind w:left="-567"/>
        <w:rPr>
          <w:rFonts w:ascii="Arial" w:eastAsia="Arial" w:hAnsi="Arial" w:cs="Arial"/>
          <w:b/>
        </w:rPr>
      </w:pPr>
    </w:p>
    <w:p w14:paraId="68C2FCA1" w14:textId="77777777" w:rsidR="00B822C5" w:rsidRDefault="00A71518">
      <w:pPr>
        <w:ind w:left="-567"/>
        <w:rPr>
          <w:rFonts w:ascii="Arial" w:eastAsia="Arial" w:hAnsi="Arial" w:cs="Arial"/>
          <w:b/>
        </w:rPr>
      </w:pPr>
      <w:r>
        <w:rPr>
          <w:rFonts w:ascii="Arial" w:eastAsia="Arial" w:hAnsi="Arial" w:cs="Arial"/>
          <w:b/>
        </w:rPr>
        <w:t>2000-2011</w:t>
      </w:r>
    </w:p>
    <w:p w14:paraId="1B629B03" w14:textId="77777777" w:rsidR="00B822C5" w:rsidRDefault="00A71518">
      <w:pPr>
        <w:ind w:left="-567"/>
        <w:jc w:val="both"/>
        <w:rPr>
          <w:rFonts w:ascii="Arial" w:eastAsia="Arial" w:hAnsi="Arial" w:cs="Arial"/>
          <w:b/>
        </w:rPr>
      </w:pPr>
      <w:r>
        <w:rPr>
          <w:rFonts w:ascii="Arial" w:eastAsia="Arial" w:hAnsi="Arial" w:cs="Arial"/>
          <w:b/>
        </w:rPr>
        <w:t>Vitol Services Ltd – Senior Counsel.</w:t>
      </w:r>
    </w:p>
    <w:p w14:paraId="30E1727F" w14:textId="77777777" w:rsidR="00B822C5" w:rsidRDefault="00A71518">
      <w:pPr>
        <w:ind w:left="-567"/>
        <w:jc w:val="both"/>
        <w:rPr>
          <w:rFonts w:ascii="Arial" w:eastAsia="Arial" w:hAnsi="Arial" w:cs="Arial"/>
          <w:b/>
        </w:rPr>
      </w:pPr>
      <w:r>
        <w:rPr>
          <w:rFonts w:ascii="Arial" w:eastAsia="Arial" w:hAnsi="Arial" w:cs="Arial"/>
          <w:b/>
        </w:rPr>
        <w:t>Part of the Vitol Group of companies.</w:t>
      </w:r>
    </w:p>
    <w:p w14:paraId="53F232A6" w14:textId="77777777" w:rsidR="00B822C5" w:rsidRDefault="00A71518">
      <w:pPr>
        <w:ind w:left="-567"/>
        <w:jc w:val="both"/>
        <w:rPr>
          <w:rFonts w:ascii="Arial" w:eastAsia="Arial" w:hAnsi="Arial" w:cs="Arial"/>
          <w:b/>
          <w:sz w:val="16"/>
          <w:szCs w:val="16"/>
        </w:rPr>
      </w:pPr>
      <w:r>
        <w:rPr>
          <w:rFonts w:ascii="Arial" w:eastAsia="Arial" w:hAnsi="Arial" w:cs="Arial"/>
          <w:b/>
          <w:sz w:val="22"/>
          <w:szCs w:val="22"/>
        </w:rPr>
        <w:tab/>
      </w:r>
      <w:r>
        <w:rPr>
          <w:rFonts w:ascii="Arial" w:eastAsia="Arial" w:hAnsi="Arial" w:cs="Arial"/>
          <w:b/>
          <w:sz w:val="22"/>
          <w:szCs w:val="22"/>
        </w:rPr>
        <w:tab/>
      </w:r>
      <w:r>
        <w:rPr>
          <w:rFonts w:ascii="Arial" w:eastAsia="Arial" w:hAnsi="Arial" w:cs="Arial"/>
          <w:b/>
          <w:sz w:val="22"/>
          <w:szCs w:val="22"/>
        </w:rPr>
        <w:tab/>
      </w:r>
      <w:r>
        <w:rPr>
          <w:rFonts w:ascii="Arial" w:eastAsia="Arial" w:hAnsi="Arial" w:cs="Arial"/>
          <w:b/>
          <w:sz w:val="22"/>
          <w:szCs w:val="22"/>
        </w:rPr>
        <w:tab/>
      </w:r>
      <w:r>
        <w:rPr>
          <w:rFonts w:ascii="Arial" w:eastAsia="Arial" w:hAnsi="Arial" w:cs="Arial"/>
          <w:b/>
          <w:sz w:val="22"/>
          <w:szCs w:val="22"/>
        </w:rPr>
        <w:tab/>
      </w:r>
      <w:r>
        <w:rPr>
          <w:rFonts w:ascii="Arial" w:eastAsia="Arial" w:hAnsi="Arial" w:cs="Arial"/>
          <w:b/>
          <w:sz w:val="22"/>
          <w:szCs w:val="22"/>
        </w:rPr>
        <w:tab/>
      </w:r>
      <w:r>
        <w:rPr>
          <w:rFonts w:ascii="Arial" w:eastAsia="Arial" w:hAnsi="Arial" w:cs="Arial"/>
          <w:b/>
          <w:sz w:val="22"/>
          <w:szCs w:val="22"/>
        </w:rPr>
        <w:tab/>
      </w:r>
      <w:r>
        <w:rPr>
          <w:rFonts w:ascii="Arial" w:eastAsia="Arial" w:hAnsi="Arial" w:cs="Arial"/>
          <w:b/>
          <w:sz w:val="22"/>
          <w:szCs w:val="22"/>
        </w:rPr>
        <w:tab/>
      </w:r>
    </w:p>
    <w:p w14:paraId="0D8DF335" w14:textId="77777777" w:rsidR="00B822C5" w:rsidRDefault="00A71518">
      <w:pPr>
        <w:numPr>
          <w:ilvl w:val="0"/>
          <w:numId w:val="4"/>
        </w:numPr>
        <w:pBdr>
          <w:top w:val="nil"/>
          <w:left w:val="nil"/>
          <w:bottom w:val="nil"/>
          <w:right w:val="nil"/>
          <w:between w:val="nil"/>
        </w:pBdr>
        <w:ind w:left="-567"/>
        <w:jc w:val="both"/>
        <w:rPr>
          <w:color w:val="000000"/>
        </w:rPr>
      </w:pPr>
      <w:r>
        <w:rPr>
          <w:rFonts w:ascii="Arial" w:eastAsia="Arial" w:hAnsi="Arial" w:cs="Arial"/>
          <w:color w:val="000000"/>
        </w:rPr>
        <w:t>I was Vitol's first in-house lawyer and set the foundations for its legal regime. The role evolved from advising traders and operators globally on a daily basis on trading, shipping and contractual issues to senior counsel role working on both compliance, acquisitions and trading issues.</w:t>
      </w:r>
      <w:r>
        <w:rPr>
          <w:rFonts w:ascii="Arial" w:eastAsia="Arial" w:hAnsi="Arial" w:cs="Arial"/>
          <w:color w:val="213B67"/>
          <w:sz w:val="30"/>
          <w:szCs w:val="30"/>
        </w:rPr>
        <w:t xml:space="preserve"> </w:t>
      </w:r>
      <w:r>
        <w:rPr>
          <w:rFonts w:ascii="Arial" w:eastAsia="Arial" w:hAnsi="Arial" w:cs="Arial"/>
          <w:color w:val="000000"/>
        </w:rPr>
        <w:t>The Group experienced phenomenal growth between 2000-2011 requiring development in its systems.</w:t>
      </w:r>
    </w:p>
    <w:p w14:paraId="19B7F71F" w14:textId="77777777" w:rsidR="00B822C5" w:rsidRDefault="00A71518">
      <w:pPr>
        <w:numPr>
          <w:ilvl w:val="0"/>
          <w:numId w:val="4"/>
        </w:numPr>
        <w:pBdr>
          <w:top w:val="nil"/>
          <w:left w:val="nil"/>
          <w:bottom w:val="nil"/>
          <w:right w:val="nil"/>
          <w:between w:val="nil"/>
        </w:pBdr>
        <w:ind w:left="-567"/>
        <w:jc w:val="both"/>
        <w:rPr>
          <w:color w:val="000000"/>
        </w:rPr>
      </w:pPr>
      <w:r>
        <w:rPr>
          <w:rFonts w:ascii="Arial" w:eastAsia="Arial" w:hAnsi="Arial" w:cs="Arial"/>
          <w:color w:val="000000"/>
        </w:rPr>
        <w:t xml:space="preserve">Managed high profile investigations, enquiries and litigations, worked on cross-jurisdictional issues including CFTC, SFO, Oil for Food programme investigations and multi-jurisdictional civil litigation and led the efforts to achieve settlements. </w:t>
      </w:r>
    </w:p>
    <w:p w14:paraId="419022F3" w14:textId="77777777" w:rsidR="00B822C5" w:rsidRDefault="00A71518">
      <w:pPr>
        <w:numPr>
          <w:ilvl w:val="0"/>
          <w:numId w:val="4"/>
        </w:numPr>
        <w:pBdr>
          <w:top w:val="nil"/>
          <w:left w:val="nil"/>
          <w:bottom w:val="nil"/>
          <w:right w:val="nil"/>
          <w:between w:val="nil"/>
        </w:pBdr>
        <w:ind w:left="-567"/>
        <w:jc w:val="both"/>
        <w:rPr>
          <w:color w:val="000000"/>
        </w:rPr>
      </w:pPr>
      <w:r>
        <w:rPr>
          <w:rFonts w:ascii="Arial" w:eastAsia="Arial" w:hAnsi="Arial" w:cs="Arial"/>
          <w:color w:val="000000"/>
        </w:rPr>
        <w:t>Instrumental in and leading the mission to design Vitol’s legal systems and promoting group-wise awareness of legal and compliance prerogatives.</w:t>
      </w:r>
    </w:p>
    <w:p w14:paraId="51999114" w14:textId="77777777" w:rsidR="00B822C5" w:rsidRDefault="00A71518">
      <w:pPr>
        <w:numPr>
          <w:ilvl w:val="0"/>
          <w:numId w:val="4"/>
        </w:numPr>
        <w:pBdr>
          <w:top w:val="nil"/>
          <w:left w:val="nil"/>
          <w:bottom w:val="nil"/>
          <w:right w:val="nil"/>
          <w:between w:val="nil"/>
        </w:pBdr>
        <w:ind w:left="-567"/>
        <w:jc w:val="both"/>
        <w:rPr>
          <w:color w:val="000000"/>
        </w:rPr>
      </w:pPr>
      <w:r>
        <w:rPr>
          <w:rFonts w:ascii="Arial" w:eastAsia="Arial" w:hAnsi="Arial" w:cs="Arial"/>
          <w:color w:val="000000"/>
        </w:rPr>
        <w:t xml:space="preserve">Established a global contract generation system and standardised oil, coal, metals and sugar trading contracts. </w:t>
      </w:r>
    </w:p>
    <w:p w14:paraId="0B5F8D14" w14:textId="77777777" w:rsidR="00B822C5" w:rsidRDefault="00A71518">
      <w:pPr>
        <w:numPr>
          <w:ilvl w:val="0"/>
          <w:numId w:val="4"/>
        </w:numPr>
        <w:pBdr>
          <w:top w:val="nil"/>
          <w:left w:val="nil"/>
          <w:bottom w:val="nil"/>
          <w:right w:val="nil"/>
          <w:between w:val="nil"/>
        </w:pBdr>
        <w:ind w:left="-567"/>
        <w:jc w:val="both"/>
        <w:rPr>
          <w:color w:val="000000"/>
        </w:rPr>
      </w:pPr>
      <w:r>
        <w:rPr>
          <w:rFonts w:ascii="Arial" w:eastAsia="Arial" w:hAnsi="Arial" w:cs="Arial"/>
          <w:color w:val="000000"/>
        </w:rPr>
        <w:t>Created legal and compliance and regulatory training programmes.</w:t>
      </w:r>
    </w:p>
    <w:p w14:paraId="6BB3DF73" w14:textId="77777777" w:rsidR="00B822C5" w:rsidRDefault="00A71518">
      <w:pPr>
        <w:numPr>
          <w:ilvl w:val="0"/>
          <w:numId w:val="4"/>
        </w:numPr>
        <w:pBdr>
          <w:top w:val="nil"/>
          <w:left w:val="nil"/>
          <w:bottom w:val="nil"/>
          <w:right w:val="nil"/>
          <w:between w:val="nil"/>
        </w:pBdr>
        <w:ind w:left="-567"/>
        <w:jc w:val="both"/>
        <w:rPr>
          <w:color w:val="000000"/>
        </w:rPr>
      </w:pPr>
      <w:r>
        <w:rPr>
          <w:rFonts w:ascii="Arial" w:eastAsia="Arial" w:hAnsi="Arial" w:cs="Arial"/>
          <w:color w:val="000000"/>
        </w:rPr>
        <w:t>Reported directly and candidly to the CEO and Board on key issues of legal, structural, reputational and regulatory risk management.</w:t>
      </w:r>
    </w:p>
    <w:p w14:paraId="6E903EE7" w14:textId="77777777" w:rsidR="00B822C5" w:rsidRDefault="00A71518">
      <w:pPr>
        <w:numPr>
          <w:ilvl w:val="0"/>
          <w:numId w:val="4"/>
        </w:numPr>
        <w:pBdr>
          <w:top w:val="nil"/>
          <w:left w:val="nil"/>
          <w:bottom w:val="nil"/>
          <w:right w:val="nil"/>
          <w:between w:val="nil"/>
        </w:pBdr>
        <w:ind w:left="-567"/>
        <w:jc w:val="both"/>
        <w:rPr>
          <w:color w:val="000000"/>
        </w:rPr>
      </w:pPr>
      <w:r>
        <w:rPr>
          <w:rFonts w:ascii="Arial" w:eastAsia="Arial" w:hAnsi="Arial" w:cs="Arial"/>
          <w:color w:val="000000"/>
        </w:rPr>
        <w:t>Managed legal budgets and controlled use of external legal resources.</w:t>
      </w:r>
    </w:p>
    <w:p w14:paraId="2ECA1523" w14:textId="77777777" w:rsidR="00B822C5" w:rsidRDefault="00A71518">
      <w:pPr>
        <w:numPr>
          <w:ilvl w:val="0"/>
          <w:numId w:val="4"/>
        </w:numPr>
        <w:pBdr>
          <w:top w:val="nil"/>
          <w:left w:val="nil"/>
          <w:bottom w:val="nil"/>
          <w:right w:val="nil"/>
          <w:between w:val="nil"/>
        </w:pBdr>
        <w:ind w:left="-567"/>
        <w:jc w:val="both"/>
        <w:rPr>
          <w:color w:val="000000"/>
        </w:rPr>
      </w:pPr>
      <w:r>
        <w:rPr>
          <w:rFonts w:ascii="Arial" w:eastAsia="Arial" w:hAnsi="Arial" w:cs="Arial"/>
          <w:color w:val="000000"/>
        </w:rPr>
        <w:t xml:space="preserve">Managed and restructured the shipping claims department (2010-2011). </w:t>
      </w:r>
    </w:p>
    <w:p w14:paraId="1999A4E0" w14:textId="77777777" w:rsidR="00B822C5" w:rsidRDefault="00A71518">
      <w:pPr>
        <w:numPr>
          <w:ilvl w:val="0"/>
          <w:numId w:val="4"/>
        </w:numPr>
        <w:pBdr>
          <w:top w:val="nil"/>
          <w:left w:val="nil"/>
          <w:bottom w:val="nil"/>
          <w:right w:val="nil"/>
          <w:between w:val="nil"/>
        </w:pBdr>
        <w:ind w:left="-567"/>
        <w:jc w:val="both"/>
        <w:rPr>
          <w:color w:val="000000"/>
        </w:rPr>
      </w:pPr>
      <w:r>
        <w:rPr>
          <w:rFonts w:ascii="Arial" w:eastAsia="Arial" w:hAnsi="Arial" w:cs="Arial"/>
          <w:color w:val="000000"/>
        </w:rPr>
        <w:t>Was appointed Director of Vitol Services Ltd.</w:t>
      </w:r>
    </w:p>
    <w:p w14:paraId="3656F1F4" w14:textId="77777777" w:rsidR="00B822C5" w:rsidRDefault="00A71518">
      <w:pPr>
        <w:numPr>
          <w:ilvl w:val="0"/>
          <w:numId w:val="4"/>
        </w:numPr>
        <w:pBdr>
          <w:top w:val="nil"/>
          <w:left w:val="nil"/>
          <w:bottom w:val="nil"/>
          <w:right w:val="nil"/>
          <w:between w:val="nil"/>
        </w:pBdr>
        <w:ind w:left="-567"/>
        <w:jc w:val="both"/>
        <w:rPr>
          <w:color w:val="000000"/>
        </w:rPr>
      </w:pPr>
      <w:r>
        <w:rPr>
          <w:rFonts w:ascii="Arial" w:eastAsia="Arial" w:hAnsi="Arial" w:cs="Arial"/>
          <w:color w:val="000000"/>
        </w:rPr>
        <w:t>Promoted, drafted and negotiated standards for trading contracts, joint venture agreements, marketing and off take contracts and production sharing agreements.</w:t>
      </w:r>
    </w:p>
    <w:p w14:paraId="408CE98B" w14:textId="77777777" w:rsidR="00B822C5" w:rsidRDefault="00A71518">
      <w:pPr>
        <w:numPr>
          <w:ilvl w:val="0"/>
          <w:numId w:val="4"/>
        </w:numPr>
        <w:pBdr>
          <w:top w:val="nil"/>
          <w:left w:val="nil"/>
          <w:bottom w:val="nil"/>
          <w:right w:val="nil"/>
          <w:between w:val="nil"/>
        </w:pBdr>
        <w:ind w:left="-567"/>
        <w:jc w:val="both"/>
        <w:rPr>
          <w:color w:val="000000"/>
        </w:rPr>
      </w:pPr>
      <w:r>
        <w:rPr>
          <w:rFonts w:ascii="Arial" w:eastAsia="Arial" w:hAnsi="Arial" w:cs="Arial"/>
          <w:color w:val="000000"/>
        </w:rPr>
        <w:t>Structured, negotiated and drafted documentation in respect of a complex leased LPG FPSO project in Nigeria.</w:t>
      </w:r>
    </w:p>
    <w:p w14:paraId="78E85368" w14:textId="77777777" w:rsidR="00B822C5" w:rsidRDefault="00A71518">
      <w:pPr>
        <w:numPr>
          <w:ilvl w:val="0"/>
          <w:numId w:val="4"/>
        </w:numPr>
        <w:pBdr>
          <w:top w:val="nil"/>
          <w:left w:val="nil"/>
          <w:bottom w:val="nil"/>
          <w:right w:val="nil"/>
          <w:between w:val="nil"/>
        </w:pBdr>
        <w:ind w:left="-567"/>
        <w:jc w:val="both"/>
        <w:rPr>
          <w:color w:val="000000"/>
        </w:rPr>
      </w:pPr>
      <w:r>
        <w:rPr>
          <w:rFonts w:ascii="Arial" w:eastAsia="Arial" w:hAnsi="Arial" w:cs="Arial"/>
          <w:color w:val="000000"/>
        </w:rPr>
        <w:t>Appointed, managed and led international teams of lawyers.</w:t>
      </w:r>
    </w:p>
    <w:p w14:paraId="03D4BBCA" w14:textId="77777777" w:rsidR="00B822C5" w:rsidRDefault="00A71518">
      <w:pPr>
        <w:numPr>
          <w:ilvl w:val="0"/>
          <w:numId w:val="4"/>
        </w:numPr>
        <w:pBdr>
          <w:top w:val="nil"/>
          <w:left w:val="nil"/>
          <w:bottom w:val="nil"/>
          <w:right w:val="nil"/>
          <w:between w:val="nil"/>
        </w:pBdr>
        <w:ind w:left="-567"/>
        <w:jc w:val="both"/>
        <w:rPr>
          <w:color w:val="000000"/>
        </w:rPr>
      </w:pPr>
      <w:r>
        <w:rPr>
          <w:rFonts w:ascii="Arial" w:eastAsia="Arial" w:hAnsi="Arial" w:cs="Arial"/>
          <w:color w:val="000000"/>
        </w:rPr>
        <w:t>Led multiple trading litigation cases in the High Court, arbitration and ICE Futures.</w:t>
      </w:r>
    </w:p>
    <w:p w14:paraId="1334E35E" w14:textId="77777777" w:rsidR="00B822C5" w:rsidRDefault="00B822C5">
      <w:pPr>
        <w:ind w:left="-567"/>
        <w:jc w:val="both"/>
        <w:rPr>
          <w:rFonts w:ascii="Arial" w:eastAsia="Arial" w:hAnsi="Arial" w:cs="Arial"/>
        </w:rPr>
      </w:pPr>
    </w:p>
    <w:p w14:paraId="6F033C5A" w14:textId="77777777" w:rsidR="00B822C5" w:rsidRDefault="00B822C5">
      <w:pPr>
        <w:ind w:left="-567"/>
        <w:jc w:val="both"/>
        <w:rPr>
          <w:rFonts w:ascii="Arial" w:eastAsia="Arial" w:hAnsi="Arial" w:cs="Arial"/>
          <w:b/>
        </w:rPr>
      </w:pPr>
    </w:p>
    <w:p w14:paraId="6A2F332B" w14:textId="77777777" w:rsidR="00B822C5" w:rsidRDefault="00A71518">
      <w:pPr>
        <w:ind w:left="-567"/>
        <w:jc w:val="both"/>
        <w:rPr>
          <w:rFonts w:ascii="Arial" w:eastAsia="Arial" w:hAnsi="Arial" w:cs="Arial"/>
          <w:b/>
        </w:rPr>
      </w:pPr>
      <w:r>
        <w:rPr>
          <w:rFonts w:ascii="Arial" w:eastAsia="Arial" w:hAnsi="Arial" w:cs="Arial"/>
          <w:b/>
        </w:rPr>
        <w:t>1993-2000 Holman, Fenwick and Willan, London</w:t>
      </w:r>
      <w:r>
        <w:rPr>
          <w:rFonts w:ascii="Arial" w:eastAsia="Arial" w:hAnsi="Arial" w:cs="Arial"/>
          <w:b/>
        </w:rPr>
        <w:tab/>
        <w:t xml:space="preserve"> </w:t>
      </w:r>
    </w:p>
    <w:p w14:paraId="2FCAD6CF" w14:textId="77777777" w:rsidR="00B822C5" w:rsidRDefault="00A71518">
      <w:pPr>
        <w:ind w:left="-567"/>
        <w:jc w:val="both"/>
        <w:rPr>
          <w:rFonts w:ascii="Arial" w:eastAsia="Arial" w:hAnsi="Arial" w:cs="Arial"/>
        </w:rPr>
      </w:pPr>
      <w:r>
        <w:rPr>
          <w:rFonts w:ascii="Arial" w:eastAsia="Arial" w:hAnsi="Arial" w:cs="Arial"/>
          <w:b/>
        </w:rPr>
        <w:lastRenderedPageBreak/>
        <w:t xml:space="preserve">Shipping/trading litigation practice in the City of London </w:t>
      </w:r>
      <w:r>
        <w:rPr>
          <w:rFonts w:ascii="Arial" w:eastAsia="Arial" w:hAnsi="Arial" w:cs="Arial"/>
        </w:rPr>
        <w:tab/>
      </w:r>
    </w:p>
    <w:p w14:paraId="139F830B" w14:textId="77777777" w:rsidR="00B822C5" w:rsidRDefault="00B822C5">
      <w:pPr>
        <w:ind w:left="-567"/>
        <w:jc w:val="both"/>
        <w:rPr>
          <w:rFonts w:ascii="Arial" w:eastAsia="Arial" w:hAnsi="Arial" w:cs="Arial"/>
          <w:b/>
        </w:rPr>
      </w:pPr>
    </w:p>
    <w:p w14:paraId="6972E72E" w14:textId="77777777" w:rsidR="00B822C5" w:rsidRDefault="00A71518">
      <w:pPr>
        <w:ind w:left="-567"/>
        <w:jc w:val="both"/>
        <w:rPr>
          <w:rFonts w:ascii="Arial" w:eastAsia="Arial" w:hAnsi="Arial" w:cs="Arial"/>
        </w:rPr>
      </w:pPr>
      <w:r>
        <w:rPr>
          <w:rFonts w:ascii="Arial" w:eastAsia="Arial" w:hAnsi="Arial" w:cs="Arial"/>
          <w:b/>
        </w:rPr>
        <w:t>1995-2000</w:t>
      </w:r>
    </w:p>
    <w:p w14:paraId="781BB3AA" w14:textId="77777777" w:rsidR="00B822C5" w:rsidRDefault="00A71518">
      <w:pPr>
        <w:numPr>
          <w:ilvl w:val="0"/>
          <w:numId w:val="5"/>
        </w:numPr>
        <w:pBdr>
          <w:top w:val="nil"/>
          <w:left w:val="nil"/>
          <w:bottom w:val="nil"/>
          <w:right w:val="nil"/>
          <w:between w:val="nil"/>
        </w:pBdr>
        <w:ind w:left="-567" w:right="-240"/>
        <w:jc w:val="both"/>
        <w:rPr>
          <w:color w:val="000000"/>
        </w:rPr>
      </w:pPr>
      <w:r>
        <w:rPr>
          <w:rFonts w:ascii="Arial" w:eastAsia="Arial" w:hAnsi="Arial" w:cs="Arial"/>
          <w:color w:val="000000"/>
        </w:rPr>
        <w:t>Assistant solicitor in shipping and trading litigation team and eventual “Chief of Staff” for the head of the international trade group.</w:t>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p>
    <w:p w14:paraId="59C8666F" w14:textId="77777777" w:rsidR="00B822C5" w:rsidRDefault="00A71518">
      <w:pPr>
        <w:numPr>
          <w:ilvl w:val="0"/>
          <w:numId w:val="5"/>
        </w:numPr>
        <w:pBdr>
          <w:top w:val="nil"/>
          <w:left w:val="nil"/>
          <w:bottom w:val="nil"/>
          <w:right w:val="nil"/>
          <w:between w:val="nil"/>
        </w:pBdr>
        <w:ind w:left="-567" w:right="-240"/>
        <w:jc w:val="both"/>
        <w:rPr>
          <w:color w:val="000000"/>
        </w:rPr>
      </w:pPr>
      <w:r>
        <w:rPr>
          <w:rFonts w:ascii="Arial" w:eastAsia="Arial" w:hAnsi="Arial" w:cs="Arial"/>
          <w:color w:val="000000"/>
        </w:rPr>
        <w:t xml:space="preserve">Litigating soft and hard commodities cases specialising in </w:t>
      </w:r>
      <w:proofErr w:type="spellStart"/>
      <w:r>
        <w:rPr>
          <w:rFonts w:ascii="Arial" w:eastAsia="Arial" w:hAnsi="Arial" w:cs="Arial"/>
          <w:color w:val="000000"/>
        </w:rPr>
        <w:t>Gafta</w:t>
      </w:r>
      <w:proofErr w:type="spellEnd"/>
      <w:r>
        <w:rPr>
          <w:rFonts w:ascii="Arial" w:eastAsia="Arial" w:hAnsi="Arial" w:cs="Arial"/>
          <w:color w:val="000000"/>
        </w:rPr>
        <w:t xml:space="preserve">, </w:t>
      </w:r>
      <w:proofErr w:type="spellStart"/>
      <w:r>
        <w:rPr>
          <w:rFonts w:ascii="Arial" w:eastAsia="Arial" w:hAnsi="Arial" w:cs="Arial"/>
          <w:color w:val="000000"/>
        </w:rPr>
        <w:t>Fosfa</w:t>
      </w:r>
      <w:proofErr w:type="spellEnd"/>
      <w:r>
        <w:rPr>
          <w:rFonts w:ascii="Arial" w:eastAsia="Arial" w:hAnsi="Arial" w:cs="Arial"/>
          <w:color w:val="000000"/>
        </w:rPr>
        <w:t>, RSA and SAL contracts and arbitrations and charterparty disputes.</w:t>
      </w:r>
    </w:p>
    <w:p w14:paraId="780E9CE4" w14:textId="77777777" w:rsidR="00B822C5" w:rsidRDefault="00B822C5">
      <w:pPr>
        <w:ind w:right="-240"/>
        <w:jc w:val="both"/>
        <w:rPr>
          <w:rFonts w:ascii="Arial" w:eastAsia="Arial" w:hAnsi="Arial" w:cs="Arial"/>
          <w:b/>
        </w:rPr>
      </w:pPr>
    </w:p>
    <w:p w14:paraId="63A5DE99" w14:textId="77777777" w:rsidR="00B822C5" w:rsidRDefault="00A71518">
      <w:pPr>
        <w:ind w:left="-567"/>
        <w:jc w:val="both"/>
        <w:rPr>
          <w:rFonts w:ascii="Arial" w:eastAsia="Arial" w:hAnsi="Arial" w:cs="Arial"/>
          <w:b/>
        </w:rPr>
      </w:pPr>
      <w:r>
        <w:rPr>
          <w:rFonts w:ascii="Arial" w:eastAsia="Arial" w:hAnsi="Arial" w:cs="Arial"/>
          <w:b/>
        </w:rPr>
        <w:t>1993-1995</w:t>
      </w:r>
    </w:p>
    <w:p w14:paraId="6D597284" w14:textId="77777777" w:rsidR="00B822C5" w:rsidRDefault="00A71518">
      <w:pPr>
        <w:numPr>
          <w:ilvl w:val="0"/>
          <w:numId w:val="5"/>
        </w:numPr>
        <w:pBdr>
          <w:top w:val="nil"/>
          <w:left w:val="nil"/>
          <w:bottom w:val="nil"/>
          <w:right w:val="nil"/>
          <w:between w:val="nil"/>
        </w:pBdr>
        <w:ind w:left="-567"/>
        <w:jc w:val="both"/>
        <w:rPr>
          <w:color w:val="000000"/>
        </w:rPr>
      </w:pPr>
      <w:r>
        <w:rPr>
          <w:rFonts w:ascii="Arial" w:eastAsia="Arial" w:hAnsi="Arial" w:cs="Arial"/>
          <w:color w:val="000000"/>
        </w:rPr>
        <w:t>Trainee solicitor</w:t>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p>
    <w:p w14:paraId="1B8B111D" w14:textId="77777777" w:rsidR="00B822C5" w:rsidRDefault="00B822C5">
      <w:pPr>
        <w:jc w:val="both"/>
        <w:rPr>
          <w:rFonts w:ascii="Arial" w:eastAsia="Arial" w:hAnsi="Arial" w:cs="Arial"/>
          <w:b/>
        </w:rPr>
      </w:pPr>
    </w:p>
    <w:p w14:paraId="411C5363" w14:textId="77777777" w:rsidR="00B822C5" w:rsidRDefault="00A71518">
      <w:pPr>
        <w:jc w:val="center"/>
        <w:rPr>
          <w:rFonts w:ascii="Arial" w:eastAsia="Arial" w:hAnsi="Arial" w:cs="Arial"/>
          <w:b/>
          <w:u w:val="single"/>
        </w:rPr>
      </w:pPr>
      <w:r>
        <w:rPr>
          <w:rFonts w:ascii="Arial" w:eastAsia="Arial" w:hAnsi="Arial" w:cs="Arial"/>
          <w:b/>
          <w:u w:val="single"/>
        </w:rPr>
        <w:t>EDUCATION &amp; QUALIFICATIONS</w:t>
      </w:r>
    </w:p>
    <w:p w14:paraId="76B7CC3C" w14:textId="77777777" w:rsidR="00B822C5" w:rsidRDefault="00B822C5">
      <w:pPr>
        <w:jc w:val="both"/>
        <w:rPr>
          <w:rFonts w:ascii="Arial" w:eastAsia="Arial" w:hAnsi="Arial" w:cs="Arial"/>
        </w:rPr>
      </w:pPr>
    </w:p>
    <w:tbl>
      <w:tblPr>
        <w:tblStyle w:val="a"/>
        <w:tblW w:w="8931" w:type="dxa"/>
        <w:tblInd w:w="-567" w:type="dxa"/>
        <w:tblLayout w:type="fixed"/>
        <w:tblLook w:val="0000" w:firstRow="0" w:lastRow="0" w:firstColumn="0" w:lastColumn="0" w:noHBand="0" w:noVBand="0"/>
      </w:tblPr>
      <w:tblGrid>
        <w:gridCol w:w="2194"/>
        <w:gridCol w:w="3476"/>
        <w:gridCol w:w="3261"/>
      </w:tblGrid>
      <w:tr w:rsidR="00B822C5" w14:paraId="68FD26A9" w14:textId="77777777">
        <w:tc>
          <w:tcPr>
            <w:tcW w:w="2194" w:type="dxa"/>
            <w:shd w:val="clear" w:color="auto" w:fill="auto"/>
          </w:tcPr>
          <w:p w14:paraId="042320BF" w14:textId="77777777" w:rsidR="00B822C5" w:rsidRDefault="00A71518">
            <w:pPr>
              <w:rPr>
                <w:rFonts w:ascii="Arial" w:eastAsia="Arial" w:hAnsi="Arial" w:cs="Arial"/>
              </w:rPr>
            </w:pPr>
            <w:r>
              <w:rPr>
                <w:rFonts w:ascii="Arial" w:eastAsia="Arial" w:hAnsi="Arial" w:cs="Arial"/>
              </w:rPr>
              <w:t>2011-13</w:t>
            </w:r>
          </w:p>
          <w:p w14:paraId="52ABF81B" w14:textId="77777777" w:rsidR="00B822C5" w:rsidRDefault="00B822C5">
            <w:pPr>
              <w:rPr>
                <w:rFonts w:ascii="Arial" w:eastAsia="Arial" w:hAnsi="Arial" w:cs="Arial"/>
              </w:rPr>
            </w:pPr>
          </w:p>
          <w:p w14:paraId="2A5A10E8" w14:textId="77777777" w:rsidR="00B822C5" w:rsidRDefault="00B822C5">
            <w:pPr>
              <w:rPr>
                <w:rFonts w:ascii="Arial" w:eastAsia="Arial" w:hAnsi="Arial" w:cs="Arial"/>
              </w:rPr>
            </w:pPr>
          </w:p>
          <w:p w14:paraId="5C4759BD" w14:textId="77777777" w:rsidR="00B822C5" w:rsidRDefault="00B822C5">
            <w:pPr>
              <w:rPr>
                <w:rFonts w:ascii="Arial" w:eastAsia="Arial" w:hAnsi="Arial" w:cs="Arial"/>
              </w:rPr>
            </w:pPr>
          </w:p>
          <w:p w14:paraId="384A901C" w14:textId="77777777" w:rsidR="00B822C5" w:rsidRDefault="00B822C5">
            <w:pPr>
              <w:rPr>
                <w:rFonts w:ascii="Arial" w:eastAsia="Arial" w:hAnsi="Arial" w:cs="Arial"/>
              </w:rPr>
            </w:pPr>
          </w:p>
          <w:p w14:paraId="1F8763F5" w14:textId="77777777" w:rsidR="00B822C5" w:rsidRDefault="00A71518">
            <w:pPr>
              <w:rPr>
                <w:rFonts w:ascii="Arial" w:eastAsia="Arial" w:hAnsi="Arial" w:cs="Arial"/>
              </w:rPr>
            </w:pPr>
            <w:r>
              <w:rPr>
                <w:rFonts w:ascii="Arial" w:eastAsia="Arial" w:hAnsi="Arial" w:cs="Arial"/>
              </w:rPr>
              <w:t>1996-1998</w:t>
            </w:r>
          </w:p>
          <w:p w14:paraId="2812630E" w14:textId="77777777" w:rsidR="00B822C5" w:rsidRDefault="00B822C5">
            <w:pPr>
              <w:rPr>
                <w:rFonts w:ascii="Arial" w:eastAsia="Arial" w:hAnsi="Arial" w:cs="Arial"/>
              </w:rPr>
            </w:pPr>
          </w:p>
        </w:tc>
        <w:tc>
          <w:tcPr>
            <w:tcW w:w="3476" w:type="dxa"/>
            <w:shd w:val="clear" w:color="auto" w:fill="auto"/>
          </w:tcPr>
          <w:p w14:paraId="646EDAA3" w14:textId="77777777" w:rsidR="00B822C5" w:rsidRDefault="00A71518">
            <w:pPr>
              <w:rPr>
                <w:rFonts w:ascii="Arial" w:eastAsia="Arial" w:hAnsi="Arial" w:cs="Arial"/>
              </w:rPr>
            </w:pPr>
            <w:r>
              <w:rPr>
                <w:rFonts w:ascii="Arial" w:eastAsia="Arial" w:hAnsi="Arial" w:cs="Arial"/>
              </w:rPr>
              <w:t>King’s College, University of London</w:t>
            </w:r>
          </w:p>
          <w:p w14:paraId="0BC69528" w14:textId="77777777" w:rsidR="00B822C5" w:rsidRDefault="00A71518">
            <w:pPr>
              <w:rPr>
                <w:rFonts w:ascii="Arial" w:eastAsia="Arial" w:hAnsi="Arial" w:cs="Arial"/>
              </w:rPr>
            </w:pPr>
            <w:r>
              <w:rPr>
                <w:rFonts w:ascii="Arial" w:eastAsia="Arial" w:hAnsi="Arial" w:cs="Arial"/>
              </w:rPr>
              <w:t>Part-time</w:t>
            </w:r>
          </w:p>
          <w:p w14:paraId="5C54CF42" w14:textId="77777777" w:rsidR="00B822C5" w:rsidRDefault="00B822C5">
            <w:pPr>
              <w:rPr>
                <w:rFonts w:ascii="Arial" w:eastAsia="Arial" w:hAnsi="Arial" w:cs="Arial"/>
              </w:rPr>
            </w:pPr>
          </w:p>
          <w:p w14:paraId="3CA00BDD" w14:textId="77777777" w:rsidR="00B822C5" w:rsidRDefault="00A71518">
            <w:pPr>
              <w:rPr>
                <w:rFonts w:ascii="Arial" w:eastAsia="Arial" w:hAnsi="Arial" w:cs="Arial"/>
              </w:rPr>
            </w:pPr>
            <w:r>
              <w:rPr>
                <w:rFonts w:ascii="Arial" w:eastAsia="Arial" w:hAnsi="Arial" w:cs="Arial"/>
              </w:rPr>
              <w:t>King's College</w:t>
            </w:r>
          </w:p>
          <w:p w14:paraId="62F404E9" w14:textId="77777777" w:rsidR="00B822C5" w:rsidRDefault="00A71518">
            <w:pPr>
              <w:rPr>
                <w:rFonts w:ascii="Arial" w:eastAsia="Arial" w:hAnsi="Arial" w:cs="Arial"/>
              </w:rPr>
            </w:pPr>
            <w:r>
              <w:rPr>
                <w:rFonts w:ascii="Arial" w:eastAsia="Arial" w:hAnsi="Arial" w:cs="Arial"/>
              </w:rPr>
              <w:t>University of London</w:t>
            </w:r>
          </w:p>
          <w:p w14:paraId="466D4080" w14:textId="77777777" w:rsidR="00B822C5" w:rsidRDefault="00B822C5">
            <w:pPr>
              <w:rPr>
                <w:rFonts w:ascii="Arial" w:eastAsia="Arial" w:hAnsi="Arial" w:cs="Arial"/>
              </w:rPr>
            </w:pPr>
          </w:p>
        </w:tc>
        <w:tc>
          <w:tcPr>
            <w:tcW w:w="3261" w:type="dxa"/>
            <w:shd w:val="clear" w:color="auto" w:fill="auto"/>
          </w:tcPr>
          <w:p w14:paraId="685050E1" w14:textId="77777777" w:rsidR="00B822C5" w:rsidRDefault="00A71518">
            <w:pPr>
              <w:rPr>
                <w:rFonts w:ascii="Arial" w:eastAsia="Arial" w:hAnsi="Arial" w:cs="Arial"/>
              </w:rPr>
            </w:pPr>
            <w:r>
              <w:rPr>
                <w:rFonts w:ascii="Arial" w:eastAsia="Arial" w:hAnsi="Arial" w:cs="Arial"/>
              </w:rPr>
              <w:t xml:space="preserve">Masters in Classical Art and Archaeology </w:t>
            </w:r>
          </w:p>
          <w:p w14:paraId="6C3BB488" w14:textId="77777777" w:rsidR="00B822C5" w:rsidRDefault="00A71518">
            <w:pPr>
              <w:rPr>
                <w:rFonts w:ascii="Arial" w:eastAsia="Arial" w:hAnsi="Arial" w:cs="Arial"/>
              </w:rPr>
            </w:pPr>
            <w:r>
              <w:rPr>
                <w:rFonts w:ascii="Arial" w:eastAsia="Arial" w:hAnsi="Arial" w:cs="Arial"/>
              </w:rPr>
              <w:t>Distinction</w:t>
            </w:r>
          </w:p>
          <w:p w14:paraId="4989BBB8" w14:textId="77777777" w:rsidR="00B822C5" w:rsidRDefault="00B822C5">
            <w:pPr>
              <w:rPr>
                <w:rFonts w:ascii="Arial" w:eastAsia="Arial" w:hAnsi="Arial" w:cs="Arial"/>
              </w:rPr>
            </w:pPr>
          </w:p>
          <w:p w14:paraId="43F3547D" w14:textId="77777777" w:rsidR="00B822C5" w:rsidRDefault="00A71518">
            <w:pPr>
              <w:rPr>
                <w:rFonts w:ascii="Arial" w:eastAsia="Arial" w:hAnsi="Arial" w:cs="Arial"/>
              </w:rPr>
            </w:pPr>
            <w:proofErr w:type="gramStart"/>
            <w:r>
              <w:rPr>
                <w:rFonts w:ascii="Arial" w:eastAsia="Arial" w:hAnsi="Arial" w:cs="Arial"/>
              </w:rPr>
              <w:t>Masters in Law</w:t>
            </w:r>
            <w:proofErr w:type="gramEnd"/>
            <w:r>
              <w:rPr>
                <w:rFonts w:ascii="Arial" w:eastAsia="Arial" w:hAnsi="Arial" w:cs="Arial"/>
              </w:rPr>
              <w:t xml:space="preserve"> Commendation</w:t>
            </w:r>
          </w:p>
        </w:tc>
      </w:tr>
      <w:tr w:rsidR="00B822C5" w14:paraId="16954300" w14:textId="77777777">
        <w:tc>
          <w:tcPr>
            <w:tcW w:w="2194" w:type="dxa"/>
            <w:shd w:val="clear" w:color="auto" w:fill="auto"/>
          </w:tcPr>
          <w:p w14:paraId="52C106C6" w14:textId="77777777" w:rsidR="00B822C5" w:rsidRDefault="00A71518">
            <w:pPr>
              <w:rPr>
                <w:rFonts w:ascii="Arial" w:eastAsia="Arial" w:hAnsi="Arial" w:cs="Arial"/>
              </w:rPr>
            </w:pPr>
            <w:r>
              <w:rPr>
                <w:rFonts w:ascii="Arial" w:eastAsia="Arial" w:hAnsi="Arial" w:cs="Arial"/>
              </w:rPr>
              <w:t>1992-1993</w:t>
            </w:r>
          </w:p>
        </w:tc>
        <w:tc>
          <w:tcPr>
            <w:tcW w:w="3476" w:type="dxa"/>
            <w:shd w:val="clear" w:color="auto" w:fill="auto"/>
          </w:tcPr>
          <w:p w14:paraId="522DAA8D" w14:textId="77777777" w:rsidR="00B822C5" w:rsidRDefault="00A71518">
            <w:pPr>
              <w:rPr>
                <w:rFonts w:ascii="Arial" w:eastAsia="Arial" w:hAnsi="Arial" w:cs="Arial"/>
              </w:rPr>
            </w:pPr>
            <w:r>
              <w:rPr>
                <w:rFonts w:ascii="Arial" w:eastAsia="Arial" w:hAnsi="Arial" w:cs="Arial"/>
              </w:rPr>
              <w:t>College of Law, London</w:t>
            </w:r>
          </w:p>
        </w:tc>
        <w:tc>
          <w:tcPr>
            <w:tcW w:w="3261" w:type="dxa"/>
            <w:shd w:val="clear" w:color="auto" w:fill="auto"/>
          </w:tcPr>
          <w:p w14:paraId="3CF4CE25" w14:textId="77777777" w:rsidR="00B822C5" w:rsidRDefault="00A71518">
            <w:pPr>
              <w:rPr>
                <w:rFonts w:ascii="Arial" w:eastAsia="Arial" w:hAnsi="Arial" w:cs="Arial"/>
              </w:rPr>
            </w:pPr>
            <w:r>
              <w:rPr>
                <w:rFonts w:ascii="Arial" w:eastAsia="Arial" w:hAnsi="Arial" w:cs="Arial"/>
              </w:rPr>
              <w:t>Law Society Finals Merit</w:t>
            </w:r>
          </w:p>
        </w:tc>
      </w:tr>
      <w:tr w:rsidR="00B822C5" w14:paraId="7D54A92B" w14:textId="77777777">
        <w:tc>
          <w:tcPr>
            <w:tcW w:w="2194" w:type="dxa"/>
            <w:shd w:val="clear" w:color="auto" w:fill="auto"/>
          </w:tcPr>
          <w:p w14:paraId="77381D81" w14:textId="77777777" w:rsidR="00B822C5" w:rsidRDefault="00B822C5">
            <w:pPr>
              <w:rPr>
                <w:rFonts w:ascii="Arial" w:eastAsia="Arial" w:hAnsi="Arial" w:cs="Arial"/>
              </w:rPr>
            </w:pPr>
          </w:p>
          <w:p w14:paraId="3ED0DB25" w14:textId="77777777" w:rsidR="00B822C5" w:rsidRDefault="00A71518">
            <w:pPr>
              <w:rPr>
                <w:rFonts w:ascii="Arial" w:eastAsia="Arial" w:hAnsi="Arial" w:cs="Arial"/>
              </w:rPr>
            </w:pPr>
            <w:r>
              <w:rPr>
                <w:rFonts w:ascii="Arial" w:eastAsia="Arial" w:hAnsi="Arial" w:cs="Arial"/>
              </w:rPr>
              <w:t>1991-1992</w:t>
            </w:r>
          </w:p>
        </w:tc>
        <w:tc>
          <w:tcPr>
            <w:tcW w:w="3476" w:type="dxa"/>
            <w:shd w:val="clear" w:color="auto" w:fill="auto"/>
          </w:tcPr>
          <w:p w14:paraId="6D73E8E4" w14:textId="77777777" w:rsidR="00B822C5" w:rsidRDefault="00B822C5">
            <w:pPr>
              <w:rPr>
                <w:rFonts w:ascii="Arial" w:eastAsia="Arial" w:hAnsi="Arial" w:cs="Arial"/>
              </w:rPr>
            </w:pPr>
          </w:p>
          <w:p w14:paraId="12BA537D" w14:textId="77777777" w:rsidR="00B822C5" w:rsidRDefault="00A71518">
            <w:pPr>
              <w:rPr>
                <w:rFonts w:ascii="Arial" w:eastAsia="Arial" w:hAnsi="Arial" w:cs="Arial"/>
              </w:rPr>
            </w:pPr>
            <w:r>
              <w:rPr>
                <w:rFonts w:ascii="Arial" w:eastAsia="Arial" w:hAnsi="Arial" w:cs="Arial"/>
              </w:rPr>
              <w:t>College of Law, London</w:t>
            </w:r>
          </w:p>
        </w:tc>
        <w:tc>
          <w:tcPr>
            <w:tcW w:w="3261" w:type="dxa"/>
            <w:shd w:val="clear" w:color="auto" w:fill="auto"/>
          </w:tcPr>
          <w:p w14:paraId="1121A22D" w14:textId="77777777" w:rsidR="00B822C5" w:rsidRDefault="00B822C5">
            <w:pPr>
              <w:rPr>
                <w:rFonts w:ascii="Arial" w:eastAsia="Arial" w:hAnsi="Arial" w:cs="Arial"/>
              </w:rPr>
            </w:pPr>
          </w:p>
          <w:p w14:paraId="525761ED" w14:textId="77777777" w:rsidR="00B822C5" w:rsidRDefault="00A71518">
            <w:pPr>
              <w:rPr>
                <w:rFonts w:ascii="Arial" w:eastAsia="Arial" w:hAnsi="Arial" w:cs="Arial"/>
              </w:rPr>
            </w:pPr>
            <w:r>
              <w:rPr>
                <w:rFonts w:ascii="Arial" w:eastAsia="Arial" w:hAnsi="Arial" w:cs="Arial"/>
              </w:rPr>
              <w:t>Law Conversion Course Merit</w:t>
            </w:r>
          </w:p>
        </w:tc>
      </w:tr>
      <w:tr w:rsidR="00B822C5" w14:paraId="255D4E6A" w14:textId="77777777">
        <w:tc>
          <w:tcPr>
            <w:tcW w:w="2194" w:type="dxa"/>
            <w:shd w:val="clear" w:color="auto" w:fill="auto"/>
          </w:tcPr>
          <w:p w14:paraId="33EAE24A" w14:textId="77777777" w:rsidR="00B822C5" w:rsidRDefault="00B822C5">
            <w:pPr>
              <w:rPr>
                <w:rFonts w:ascii="Arial" w:eastAsia="Arial" w:hAnsi="Arial" w:cs="Arial"/>
              </w:rPr>
            </w:pPr>
          </w:p>
          <w:p w14:paraId="54F7FA89" w14:textId="77777777" w:rsidR="00B822C5" w:rsidRDefault="00A71518">
            <w:pPr>
              <w:rPr>
                <w:rFonts w:ascii="Arial" w:eastAsia="Arial" w:hAnsi="Arial" w:cs="Arial"/>
              </w:rPr>
            </w:pPr>
            <w:r>
              <w:rPr>
                <w:rFonts w:ascii="Arial" w:eastAsia="Arial" w:hAnsi="Arial" w:cs="Arial"/>
              </w:rPr>
              <w:t>1987 – 1990</w:t>
            </w:r>
          </w:p>
        </w:tc>
        <w:tc>
          <w:tcPr>
            <w:tcW w:w="3476" w:type="dxa"/>
            <w:shd w:val="clear" w:color="auto" w:fill="auto"/>
          </w:tcPr>
          <w:p w14:paraId="485348D0" w14:textId="77777777" w:rsidR="00B822C5" w:rsidRDefault="00B822C5">
            <w:pPr>
              <w:rPr>
                <w:rFonts w:ascii="Arial" w:eastAsia="Arial" w:hAnsi="Arial" w:cs="Arial"/>
              </w:rPr>
            </w:pPr>
          </w:p>
          <w:p w14:paraId="3E1D34BF" w14:textId="77777777" w:rsidR="00B822C5" w:rsidRDefault="00A71518">
            <w:pPr>
              <w:rPr>
                <w:rFonts w:ascii="Arial" w:eastAsia="Arial" w:hAnsi="Arial" w:cs="Arial"/>
              </w:rPr>
            </w:pPr>
            <w:r>
              <w:rPr>
                <w:rFonts w:ascii="Arial" w:eastAsia="Arial" w:hAnsi="Arial" w:cs="Arial"/>
              </w:rPr>
              <w:t xml:space="preserve">Cambridge University </w:t>
            </w:r>
          </w:p>
        </w:tc>
        <w:tc>
          <w:tcPr>
            <w:tcW w:w="3261" w:type="dxa"/>
            <w:shd w:val="clear" w:color="auto" w:fill="auto"/>
          </w:tcPr>
          <w:p w14:paraId="017D4D6C" w14:textId="77777777" w:rsidR="00B822C5" w:rsidRDefault="00B822C5">
            <w:pPr>
              <w:rPr>
                <w:rFonts w:ascii="Arial" w:eastAsia="Arial" w:hAnsi="Arial" w:cs="Arial"/>
              </w:rPr>
            </w:pPr>
          </w:p>
          <w:p w14:paraId="3F0FC708" w14:textId="77777777" w:rsidR="00B822C5" w:rsidRDefault="00A71518">
            <w:pPr>
              <w:rPr>
                <w:rFonts w:ascii="Arial" w:eastAsia="Arial" w:hAnsi="Arial" w:cs="Arial"/>
              </w:rPr>
            </w:pPr>
            <w:r>
              <w:rPr>
                <w:rFonts w:ascii="Arial" w:eastAsia="Arial" w:hAnsi="Arial" w:cs="Arial"/>
              </w:rPr>
              <w:t>BA (Hons) (2.1)</w:t>
            </w:r>
          </w:p>
          <w:p w14:paraId="5B534A7C" w14:textId="77777777" w:rsidR="00B822C5" w:rsidRDefault="00B822C5">
            <w:pPr>
              <w:rPr>
                <w:rFonts w:ascii="Arial" w:eastAsia="Arial" w:hAnsi="Arial" w:cs="Arial"/>
              </w:rPr>
            </w:pPr>
          </w:p>
        </w:tc>
      </w:tr>
      <w:tr w:rsidR="00B822C5" w14:paraId="2832E9D9" w14:textId="77777777">
        <w:tc>
          <w:tcPr>
            <w:tcW w:w="2194" w:type="dxa"/>
            <w:shd w:val="clear" w:color="auto" w:fill="auto"/>
          </w:tcPr>
          <w:p w14:paraId="07960A69" w14:textId="77777777" w:rsidR="00B822C5" w:rsidRDefault="00A71518">
            <w:pPr>
              <w:tabs>
                <w:tab w:val="left" w:pos="720"/>
                <w:tab w:val="left" w:pos="801"/>
              </w:tabs>
              <w:rPr>
                <w:rFonts w:ascii="Arial" w:eastAsia="Arial" w:hAnsi="Arial" w:cs="Arial"/>
              </w:rPr>
            </w:pPr>
            <w:r>
              <w:rPr>
                <w:rFonts w:ascii="Arial" w:eastAsia="Arial" w:hAnsi="Arial" w:cs="Arial"/>
              </w:rPr>
              <w:t>1979 – 1986</w:t>
            </w:r>
          </w:p>
        </w:tc>
        <w:tc>
          <w:tcPr>
            <w:tcW w:w="3476" w:type="dxa"/>
            <w:shd w:val="clear" w:color="auto" w:fill="auto"/>
          </w:tcPr>
          <w:p w14:paraId="2219FFB7" w14:textId="77777777" w:rsidR="00B822C5" w:rsidRDefault="00A71518">
            <w:pPr>
              <w:rPr>
                <w:rFonts w:ascii="Arial" w:eastAsia="Arial" w:hAnsi="Arial" w:cs="Arial"/>
              </w:rPr>
            </w:pPr>
            <w:r>
              <w:rPr>
                <w:rFonts w:ascii="Arial" w:eastAsia="Arial" w:hAnsi="Arial" w:cs="Arial"/>
              </w:rPr>
              <w:t xml:space="preserve">More House School, London </w:t>
            </w:r>
          </w:p>
        </w:tc>
        <w:tc>
          <w:tcPr>
            <w:tcW w:w="3261" w:type="dxa"/>
            <w:shd w:val="clear" w:color="auto" w:fill="auto"/>
          </w:tcPr>
          <w:p w14:paraId="5A73D157" w14:textId="77777777" w:rsidR="00B822C5" w:rsidRDefault="00A71518">
            <w:pPr>
              <w:rPr>
                <w:rFonts w:ascii="Arial" w:eastAsia="Arial" w:hAnsi="Arial" w:cs="Arial"/>
              </w:rPr>
            </w:pPr>
            <w:r>
              <w:rPr>
                <w:rFonts w:ascii="Arial" w:eastAsia="Arial" w:hAnsi="Arial" w:cs="Arial"/>
              </w:rPr>
              <w:t>3 A levels, 10 O Levels</w:t>
            </w:r>
          </w:p>
        </w:tc>
      </w:tr>
    </w:tbl>
    <w:p w14:paraId="4441EB3F" w14:textId="77777777" w:rsidR="00B822C5" w:rsidRDefault="00B822C5">
      <w:pPr>
        <w:jc w:val="both"/>
        <w:rPr>
          <w:rFonts w:ascii="Arial" w:eastAsia="Arial" w:hAnsi="Arial" w:cs="Arial"/>
        </w:rPr>
      </w:pPr>
    </w:p>
    <w:p w14:paraId="2FEA9951" w14:textId="77777777" w:rsidR="00B822C5" w:rsidRDefault="00A71518">
      <w:pPr>
        <w:jc w:val="center"/>
        <w:rPr>
          <w:rFonts w:ascii="Arial" w:eastAsia="Arial" w:hAnsi="Arial" w:cs="Arial"/>
          <w:b/>
          <w:u w:val="single"/>
        </w:rPr>
      </w:pPr>
      <w:r>
        <w:rPr>
          <w:rFonts w:ascii="Arial" w:eastAsia="Arial" w:hAnsi="Arial" w:cs="Arial"/>
          <w:b/>
          <w:u w:val="single"/>
        </w:rPr>
        <w:t>PERSONAL</w:t>
      </w:r>
    </w:p>
    <w:p w14:paraId="56089290" w14:textId="77777777" w:rsidR="00B822C5" w:rsidRDefault="00B822C5">
      <w:pPr>
        <w:tabs>
          <w:tab w:val="left" w:pos="2700"/>
        </w:tabs>
        <w:ind w:left="360" w:firstLine="360"/>
        <w:jc w:val="both"/>
        <w:rPr>
          <w:rFonts w:ascii="Arial" w:eastAsia="Arial" w:hAnsi="Arial" w:cs="Arial"/>
        </w:rPr>
      </w:pPr>
    </w:p>
    <w:p w14:paraId="21EB8BDC" w14:textId="77777777" w:rsidR="00B822C5" w:rsidRDefault="00A71518">
      <w:pPr>
        <w:tabs>
          <w:tab w:val="left" w:pos="2700"/>
        </w:tabs>
        <w:ind w:left="-567"/>
        <w:jc w:val="both"/>
        <w:rPr>
          <w:rFonts w:ascii="Arial" w:eastAsia="Arial" w:hAnsi="Arial" w:cs="Arial"/>
          <w:b/>
          <w:u w:val="single"/>
        </w:rPr>
      </w:pPr>
      <w:r>
        <w:rPr>
          <w:rFonts w:ascii="Arial" w:eastAsia="Arial" w:hAnsi="Arial" w:cs="Arial"/>
          <w:b/>
          <w:u w:val="single"/>
        </w:rPr>
        <w:t xml:space="preserve">Interests        </w:t>
      </w:r>
    </w:p>
    <w:p w14:paraId="64613FD3" w14:textId="77777777" w:rsidR="00B822C5" w:rsidRDefault="00B822C5">
      <w:pPr>
        <w:tabs>
          <w:tab w:val="left" w:pos="2700"/>
        </w:tabs>
        <w:ind w:left="-567"/>
        <w:jc w:val="both"/>
        <w:rPr>
          <w:rFonts w:ascii="Arial" w:eastAsia="Arial" w:hAnsi="Arial" w:cs="Arial"/>
        </w:rPr>
      </w:pPr>
    </w:p>
    <w:p w14:paraId="01DA77BE" w14:textId="77777777" w:rsidR="00B822C5" w:rsidRDefault="00A71518">
      <w:pPr>
        <w:tabs>
          <w:tab w:val="left" w:pos="2700"/>
        </w:tabs>
        <w:ind w:left="-567"/>
        <w:jc w:val="both"/>
        <w:rPr>
          <w:rFonts w:ascii="Arial" w:eastAsia="Arial" w:hAnsi="Arial" w:cs="Arial"/>
        </w:rPr>
      </w:pPr>
      <w:r>
        <w:rPr>
          <w:rFonts w:ascii="Arial" w:eastAsia="Arial" w:hAnsi="Arial" w:cs="Arial"/>
        </w:rPr>
        <w:t xml:space="preserve">Opera, antiquities, charitable activities connected in particular with the British Museum and education, teaching Latin in a state primary school, funding a bursary at King's College. Acting as an advisor to charities as part of the </w:t>
      </w:r>
      <w:proofErr w:type="spellStart"/>
      <w:r>
        <w:rPr>
          <w:rFonts w:ascii="Arial" w:eastAsia="Arial" w:hAnsi="Arial" w:cs="Arial"/>
        </w:rPr>
        <w:t>PilotLight</w:t>
      </w:r>
      <w:proofErr w:type="spellEnd"/>
      <w:r>
        <w:rPr>
          <w:rFonts w:ascii="Arial" w:eastAsia="Arial" w:hAnsi="Arial" w:cs="Arial"/>
        </w:rPr>
        <w:t xml:space="preserve"> charity.</w:t>
      </w:r>
    </w:p>
    <w:p w14:paraId="353071B1" w14:textId="77777777" w:rsidR="00B822C5" w:rsidRDefault="00B822C5">
      <w:pPr>
        <w:tabs>
          <w:tab w:val="left" w:pos="2700"/>
        </w:tabs>
        <w:jc w:val="both"/>
        <w:rPr>
          <w:rFonts w:ascii="Arial" w:eastAsia="Arial" w:hAnsi="Arial" w:cs="Arial"/>
        </w:rPr>
      </w:pPr>
    </w:p>
    <w:p w14:paraId="1E865997" w14:textId="77777777" w:rsidR="00B822C5" w:rsidRDefault="00A71518">
      <w:pPr>
        <w:tabs>
          <w:tab w:val="left" w:pos="2700"/>
        </w:tabs>
        <w:ind w:left="-567"/>
        <w:jc w:val="both"/>
        <w:rPr>
          <w:rFonts w:ascii="Arial" w:eastAsia="Arial" w:hAnsi="Arial" w:cs="Arial"/>
        </w:rPr>
      </w:pPr>
      <w:r>
        <w:rPr>
          <w:rFonts w:ascii="Arial" w:eastAsia="Arial" w:hAnsi="Arial" w:cs="Arial"/>
          <w:b/>
          <w:u w:val="single"/>
        </w:rPr>
        <w:t>Languages</w:t>
      </w:r>
      <w:r>
        <w:rPr>
          <w:rFonts w:ascii="Arial" w:eastAsia="Arial" w:hAnsi="Arial" w:cs="Arial"/>
        </w:rPr>
        <w:t xml:space="preserve">             </w:t>
      </w:r>
    </w:p>
    <w:p w14:paraId="2327A882" w14:textId="77777777" w:rsidR="00B822C5" w:rsidRDefault="00B822C5">
      <w:pPr>
        <w:tabs>
          <w:tab w:val="left" w:pos="2700"/>
        </w:tabs>
        <w:ind w:left="-567"/>
        <w:jc w:val="both"/>
        <w:rPr>
          <w:rFonts w:ascii="Arial" w:eastAsia="Arial" w:hAnsi="Arial" w:cs="Arial"/>
        </w:rPr>
      </w:pPr>
    </w:p>
    <w:p w14:paraId="437854F9" w14:textId="77777777" w:rsidR="00B822C5" w:rsidRDefault="00A71518">
      <w:pPr>
        <w:tabs>
          <w:tab w:val="left" w:pos="2700"/>
        </w:tabs>
        <w:ind w:left="-567"/>
        <w:jc w:val="both"/>
        <w:rPr>
          <w:rFonts w:ascii="Arial" w:eastAsia="Arial" w:hAnsi="Arial" w:cs="Arial"/>
        </w:rPr>
      </w:pPr>
      <w:r>
        <w:rPr>
          <w:rFonts w:ascii="Arial" w:eastAsia="Arial" w:hAnsi="Arial" w:cs="Arial"/>
        </w:rPr>
        <w:t xml:space="preserve">Italian, French </w:t>
      </w:r>
    </w:p>
    <w:p w14:paraId="7A60B4D0" w14:textId="77777777" w:rsidR="00B822C5" w:rsidRDefault="00B822C5">
      <w:pPr>
        <w:rPr>
          <w:rFonts w:ascii="Arial" w:eastAsia="Arial" w:hAnsi="Arial" w:cs="Arial"/>
        </w:rPr>
      </w:pPr>
    </w:p>
    <w:p w14:paraId="6B058007" w14:textId="77777777" w:rsidR="00B822C5" w:rsidRDefault="00B822C5">
      <w:pPr>
        <w:tabs>
          <w:tab w:val="left" w:pos="2700"/>
        </w:tabs>
        <w:ind w:left="360" w:firstLine="360"/>
        <w:jc w:val="both"/>
        <w:rPr>
          <w:rFonts w:ascii="Arial" w:eastAsia="Arial" w:hAnsi="Arial" w:cs="Arial"/>
        </w:rPr>
      </w:pPr>
    </w:p>
    <w:p w14:paraId="4D0D7F1C" w14:textId="77777777" w:rsidR="00B822C5" w:rsidRDefault="00B822C5">
      <w:pPr>
        <w:jc w:val="both"/>
        <w:rPr>
          <w:rFonts w:ascii="Arial" w:eastAsia="Arial" w:hAnsi="Arial" w:cs="Arial"/>
        </w:rPr>
      </w:pPr>
    </w:p>
    <w:sectPr w:rsidR="00B822C5">
      <w:footerReference w:type="default" r:id="rId7"/>
      <w:pgSz w:w="11900" w:h="16840"/>
      <w:pgMar w:top="1440" w:right="985"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675D6F" w14:textId="77777777" w:rsidR="00A71518" w:rsidRDefault="00A71518">
      <w:r>
        <w:separator/>
      </w:r>
    </w:p>
  </w:endnote>
  <w:endnote w:type="continuationSeparator" w:id="0">
    <w:p w14:paraId="61555EAB" w14:textId="77777777" w:rsidR="00A71518" w:rsidRDefault="00A715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5A5D59" w14:textId="77777777" w:rsidR="00B822C5" w:rsidRDefault="00A71518">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59BBF187" w14:textId="77777777" w:rsidR="00B822C5" w:rsidRDefault="00B822C5">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D5A99C" w14:textId="77777777" w:rsidR="00A71518" w:rsidRDefault="00A71518">
      <w:r>
        <w:separator/>
      </w:r>
    </w:p>
  </w:footnote>
  <w:footnote w:type="continuationSeparator" w:id="0">
    <w:p w14:paraId="285842AE" w14:textId="77777777" w:rsidR="00A71518" w:rsidRDefault="00A715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817656"/>
    <w:multiLevelType w:val="multilevel"/>
    <w:tmpl w:val="3B4C3A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D660882"/>
    <w:multiLevelType w:val="multilevel"/>
    <w:tmpl w:val="1F80C208"/>
    <w:lvl w:ilvl="0">
      <w:start w:val="1"/>
      <w:numFmt w:val="bullet"/>
      <w:lvlText w:val="●"/>
      <w:lvlJc w:val="left"/>
      <w:pPr>
        <w:ind w:left="-207" w:hanging="360"/>
      </w:pPr>
      <w:rPr>
        <w:rFonts w:ascii="Noto Sans Symbols" w:eastAsia="Noto Sans Symbols" w:hAnsi="Noto Sans Symbols" w:cs="Noto Sans Symbols"/>
      </w:rPr>
    </w:lvl>
    <w:lvl w:ilvl="1">
      <w:start w:val="1"/>
      <w:numFmt w:val="bullet"/>
      <w:lvlText w:val="o"/>
      <w:lvlJc w:val="left"/>
      <w:pPr>
        <w:ind w:left="513" w:hanging="360"/>
      </w:pPr>
      <w:rPr>
        <w:rFonts w:ascii="Courier New" w:eastAsia="Courier New" w:hAnsi="Courier New" w:cs="Courier New"/>
      </w:rPr>
    </w:lvl>
    <w:lvl w:ilvl="2">
      <w:start w:val="1"/>
      <w:numFmt w:val="bullet"/>
      <w:lvlText w:val="▪"/>
      <w:lvlJc w:val="left"/>
      <w:pPr>
        <w:ind w:left="1233" w:hanging="360"/>
      </w:pPr>
      <w:rPr>
        <w:rFonts w:ascii="Noto Sans Symbols" w:eastAsia="Noto Sans Symbols" w:hAnsi="Noto Sans Symbols" w:cs="Noto Sans Symbols"/>
      </w:rPr>
    </w:lvl>
    <w:lvl w:ilvl="3">
      <w:start w:val="1"/>
      <w:numFmt w:val="bullet"/>
      <w:lvlText w:val="●"/>
      <w:lvlJc w:val="left"/>
      <w:pPr>
        <w:ind w:left="1953" w:hanging="360"/>
      </w:pPr>
      <w:rPr>
        <w:rFonts w:ascii="Noto Sans Symbols" w:eastAsia="Noto Sans Symbols" w:hAnsi="Noto Sans Symbols" w:cs="Noto Sans Symbols"/>
      </w:rPr>
    </w:lvl>
    <w:lvl w:ilvl="4">
      <w:start w:val="1"/>
      <w:numFmt w:val="bullet"/>
      <w:lvlText w:val="o"/>
      <w:lvlJc w:val="left"/>
      <w:pPr>
        <w:ind w:left="2673" w:hanging="360"/>
      </w:pPr>
      <w:rPr>
        <w:rFonts w:ascii="Courier New" w:eastAsia="Courier New" w:hAnsi="Courier New" w:cs="Courier New"/>
      </w:rPr>
    </w:lvl>
    <w:lvl w:ilvl="5">
      <w:start w:val="1"/>
      <w:numFmt w:val="bullet"/>
      <w:lvlText w:val="▪"/>
      <w:lvlJc w:val="left"/>
      <w:pPr>
        <w:ind w:left="3393" w:hanging="360"/>
      </w:pPr>
      <w:rPr>
        <w:rFonts w:ascii="Noto Sans Symbols" w:eastAsia="Noto Sans Symbols" w:hAnsi="Noto Sans Symbols" w:cs="Noto Sans Symbols"/>
      </w:rPr>
    </w:lvl>
    <w:lvl w:ilvl="6">
      <w:start w:val="1"/>
      <w:numFmt w:val="bullet"/>
      <w:lvlText w:val="●"/>
      <w:lvlJc w:val="left"/>
      <w:pPr>
        <w:ind w:left="4113" w:hanging="360"/>
      </w:pPr>
      <w:rPr>
        <w:rFonts w:ascii="Noto Sans Symbols" w:eastAsia="Noto Sans Symbols" w:hAnsi="Noto Sans Symbols" w:cs="Noto Sans Symbols"/>
      </w:rPr>
    </w:lvl>
    <w:lvl w:ilvl="7">
      <w:start w:val="1"/>
      <w:numFmt w:val="bullet"/>
      <w:lvlText w:val="o"/>
      <w:lvlJc w:val="left"/>
      <w:pPr>
        <w:ind w:left="4833" w:hanging="360"/>
      </w:pPr>
      <w:rPr>
        <w:rFonts w:ascii="Courier New" w:eastAsia="Courier New" w:hAnsi="Courier New" w:cs="Courier New"/>
      </w:rPr>
    </w:lvl>
    <w:lvl w:ilvl="8">
      <w:start w:val="1"/>
      <w:numFmt w:val="bullet"/>
      <w:lvlText w:val="▪"/>
      <w:lvlJc w:val="left"/>
      <w:pPr>
        <w:ind w:left="5553" w:hanging="360"/>
      </w:pPr>
      <w:rPr>
        <w:rFonts w:ascii="Noto Sans Symbols" w:eastAsia="Noto Sans Symbols" w:hAnsi="Noto Sans Symbols" w:cs="Noto Sans Symbols"/>
      </w:rPr>
    </w:lvl>
  </w:abstractNum>
  <w:abstractNum w:abstractNumId="2" w15:restartNumberingAfterBreak="0">
    <w:nsid w:val="1F083582"/>
    <w:multiLevelType w:val="multilevel"/>
    <w:tmpl w:val="07AA68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3E34910"/>
    <w:multiLevelType w:val="multilevel"/>
    <w:tmpl w:val="839A0E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0E5468A"/>
    <w:multiLevelType w:val="multilevel"/>
    <w:tmpl w:val="D0EC96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34091110">
    <w:abstractNumId w:val="3"/>
  </w:num>
  <w:num w:numId="2" w16cid:durableId="273487612">
    <w:abstractNumId w:val="4"/>
  </w:num>
  <w:num w:numId="3" w16cid:durableId="459152458">
    <w:abstractNumId w:val="2"/>
  </w:num>
  <w:num w:numId="4" w16cid:durableId="1476799594">
    <w:abstractNumId w:val="1"/>
  </w:num>
  <w:num w:numId="5" w16cid:durableId="9722530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2C5"/>
    <w:rsid w:val="00A71518"/>
    <w:rsid w:val="00B822C5"/>
    <w:rsid w:val="00D34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59FFC"/>
  <w15:docId w15:val="{882255CD-0A0A-4313-8CC5-0896AFE18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984</Words>
  <Characters>5611</Characters>
  <Application>Microsoft Office Word</Application>
  <DocSecurity>0</DocSecurity>
  <Lines>46</Lines>
  <Paragraphs>13</Paragraphs>
  <ScaleCrop>false</ScaleCrop>
  <Company/>
  <LinksUpToDate>false</LinksUpToDate>
  <CharactersWithSpaces>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Sandra Rosignoli</cp:lastModifiedBy>
  <cp:revision>2</cp:revision>
  <dcterms:created xsi:type="dcterms:W3CDTF">2024-05-28T13:57:00Z</dcterms:created>
  <dcterms:modified xsi:type="dcterms:W3CDTF">2024-05-28T13:57:00Z</dcterms:modified>
</cp:coreProperties>
</file>